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FA78C" w14:textId="25B5402D" w:rsidR="00FC3013" w:rsidRDefault="00FC3013" w:rsidP="00FC3013">
      <w:pPr>
        <w:pStyle w:val="Overskrift1"/>
      </w:pPr>
      <w:r>
        <w:t>Likestillingsredegjørelse ved Sykehusapotekene i Midt-Norge HF</w:t>
      </w:r>
      <w:r>
        <w:br/>
      </w:r>
    </w:p>
    <w:p w14:paraId="25B24810" w14:textId="77777777" w:rsidR="00C754B5" w:rsidRPr="00B42DDD" w:rsidRDefault="00C754B5" w:rsidP="00C754B5">
      <w:pPr>
        <w:rPr>
          <w:noProof/>
          <w:lang w:eastAsia="nb-NO"/>
        </w:rPr>
      </w:pPr>
      <w:r>
        <w:rPr>
          <w:noProof/>
          <w:lang w:eastAsia="nb-NO"/>
        </w:rPr>
        <w:drawing>
          <wp:anchor distT="0" distB="0" distL="114300" distR="114300" simplePos="0" relativeHeight="251658240" behindDoc="1" locked="0" layoutInCell="1" allowOverlap="1" wp14:anchorId="43834F00" wp14:editId="5416F050">
            <wp:simplePos x="0" y="0"/>
            <wp:positionH relativeFrom="column">
              <wp:posOffset>4220845</wp:posOffset>
            </wp:positionH>
            <wp:positionV relativeFrom="paragraph">
              <wp:posOffset>61595</wp:posOffset>
            </wp:positionV>
            <wp:extent cx="1619250" cy="1457325"/>
            <wp:effectExtent l="0" t="0" r="0" b="9525"/>
            <wp:wrapTight wrapText="bothSides">
              <wp:wrapPolygon edited="0">
                <wp:start x="0" y="0"/>
                <wp:lineTo x="0" y="21459"/>
                <wp:lineTo x="21346" y="21459"/>
                <wp:lineTo x="21346" y="0"/>
                <wp:lineTo x="0" y="0"/>
              </wp:wrapPolygon>
            </wp:wrapTight>
            <wp:docPr id="1" name="Bilde 1" descr="Et bilde som inneholder lampe, let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lampe, lett&#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50" cy="1457325"/>
                    </a:xfrm>
                    <a:prstGeom prst="rect">
                      <a:avLst/>
                    </a:prstGeom>
                  </pic:spPr>
                </pic:pic>
              </a:graphicData>
            </a:graphic>
            <wp14:sizeRelH relativeFrom="margin">
              <wp14:pctWidth>0</wp14:pctWidth>
            </wp14:sizeRelH>
            <wp14:sizeRelV relativeFrom="margin">
              <wp14:pctHeight>0</wp14:pctHeight>
            </wp14:sizeRelV>
          </wp:anchor>
        </w:drawing>
      </w:r>
      <w:r>
        <w:rPr>
          <w:noProof/>
          <w:lang w:eastAsia="nb-NO"/>
        </w:rPr>
        <w:t>Sykehusapotekene i Midt-Norge</w:t>
      </w:r>
      <w:r w:rsidRPr="00B42DDD">
        <w:t xml:space="preserve"> jobber med å gi alle ansatte like rettigheter og muligheter for arbeid og utvikling – og å hindre diskriminering på alle nivå og i alle arbeidsgrupper. Vi har kontinuerlig fokus på områder som rekruttering, kompetanseutvikling, lederutdanning og foretakets lønns- og personalpolitikk. Det foreligger avtaleverk, prosedyrer og retningslinjer for blant annet lønnsfastsettelse, tilrettelegging i arbeidet, livsfase- og seniorpolitikk og rekruttering av kvalifisert personell. Dette fremmer likestilling og integrering av personer med nedsatt funksjonsevne og innvandrerbakgrunn, uavhengig av etnisitet, livssyn, religion, seksuell legning eller alder. </w:t>
      </w:r>
    </w:p>
    <w:p w14:paraId="668DA058" w14:textId="2387A42E" w:rsidR="00FC3013" w:rsidRDefault="00FC3013" w:rsidP="00FC3013">
      <w:r>
        <w:br/>
      </w:r>
    </w:p>
    <w:p w14:paraId="431D03DC" w14:textId="77777777" w:rsidR="00B45639" w:rsidRDefault="00B45639" w:rsidP="00B45639">
      <w:pPr>
        <w:pStyle w:val="Overskrift2"/>
      </w:pPr>
      <w:r>
        <w:t>Del 1: Tilstand for kjønnslikestilling</w:t>
      </w:r>
    </w:p>
    <w:p w14:paraId="4B29DC9F" w14:textId="77777777" w:rsidR="00B45639" w:rsidRDefault="00B45639" w:rsidP="00B45639">
      <w:pPr>
        <w:pStyle w:val="Overskrift3"/>
      </w:pPr>
      <w:r>
        <w:t>Kjønnsbalanse</w:t>
      </w:r>
    </w:p>
    <w:p w14:paraId="2001A777" w14:textId="77777777" w:rsidR="00B45639" w:rsidRPr="00B50F22" w:rsidRDefault="00B45639" w:rsidP="00B45639">
      <w:pPr>
        <w:pStyle w:val="Overskrift4"/>
      </w:pPr>
      <w:r>
        <w:t xml:space="preserve">Generelt </w:t>
      </w:r>
    </w:p>
    <w:p w14:paraId="7A8242B0" w14:textId="1C2836AC" w:rsidR="00B45639" w:rsidRDefault="00B45639" w:rsidP="00B45639">
      <w:r>
        <w:t>I 202</w:t>
      </w:r>
      <w:r w:rsidR="001E4CAA">
        <w:t>3</w:t>
      </w:r>
      <w:r>
        <w:t xml:space="preserve"> hadde Sykehusapotekene i Midt-Norge 2</w:t>
      </w:r>
      <w:r w:rsidR="00BF34C7">
        <w:t>9</w:t>
      </w:r>
      <w:r w:rsidR="00EC41DA">
        <w:t>7</w:t>
      </w:r>
      <w:r>
        <w:t xml:space="preserve"> ansatte (inklusive vikarer)</w:t>
      </w:r>
      <w:r w:rsidR="00BF34C7">
        <w:t xml:space="preserve"> pr 31. desember 2023</w:t>
      </w:r>
      <w:r>
        <w:t xml:space="preserve">. </w:t>
      </w:r>
      <w:r w:rsidR="00CB0E39">
        <w:br/>
        <w:t>Antall faste ansatte er 27</w:t>
      </w:r>
      <w:r w:rsidR="00EC41DA">
        <w:t>6</w:t>
      </w:r>
      <w:r w:rsidR="00CB0E39">
        <w:t>, hvorav 24</w:t>
      </w:r>
      <w:r w:rsidR="00EC41DA">
        <w:t>6</w:t>
      </w:r>
      <w:r w:rsidR="00CB0E39">
        <w:t xml:space="preserve"> kvinner og 3</w:t>
      </w:r>
      <w:r w:rsidR="00EC41DA">
        <w:t>0</w:t>
      </w:r>
      <w:r w:rsidR="00CB0E39">
        <w:t xml:space="preserve"> menn.</w:t>
      </w:r>
      <w:r>
        <w:br/>
      </w:r>
    </w:p>
    <w:p w14:paraId="72455E8F" w14:textId="4F397646" w:rsidR="00B45639" w:rsidRDefault="00B45639" w:rsidP="00B45639">
      <w:r>
        <w:t>Sykehusapotekene i Midt-Norge er kvinnedominerte arbeidsplasser og i 202</w:t>
      </w:r>
      <w:r w:rsidR="00126DB0">
        <w:t>3</w:t>
      </w:r>
      <w:r>
        <w:t xml:space="preserve"> var </w:t>
      </w:r>
      <w:r w:rsidR="004E2572">
        <w:t>88</w:t>
      </w:r>
      <w:r>
        <w:t xml:space="preserve"> prosent av våre ansatte kvinner. Dette gjelder spesielt blant farmasøyter og apotekteknikere. </w:t>
      </w:r>
      <w:r>
        <w:br/>
      </w:r>
    </w:p>
    <w:p w14:paraId="6A498144" w14:textId="2F1F9BB0" w:rsidR="00B45639" w:rsidRDefault="004E2572" w:rsidP="00B45639">
      <w:pPr>
        <w:jc w:val="center"/>
      </w:pPr>
      <w:r>
        <w:rPr>
          <w:noProof/>
          <w:lang w:eastAsia="nb-NO"/>
        </w:rPr>
        <w:drawing>
          <wp:inline distT="0" distB="0" distL="0" distR="0" wp14:anchorId="6AA46C4D" wp14:editId="315059F2">
            <wp:extent cx="5760720" cy="3564255"/>
            <wp:effectExtent l="0" t="0" r="0" b="0"/>
            <wp:docPr id="4"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pic:cNvPicPr>
                      <a:picLocks noChangeAspect="1"/>
                    </pic:cNvPicPr>
                  </pic:nvPicPr>
                  <pic:blipFill>
                    <a:blip r:embed="rId11"/>
                    <a:stretch>
                      <a:fillRect/>
                    </a:stretch>
                  </pic:blipFill>
                  <pic:spPr>
                    <a:xfrm>
                      <a:off x="0" y="0"/>
                      <a:ext cx="5760720" cy="3564255"/>
                    </a:xfrm>
                    <a:prstGeom prst="rect">
                      <a:avLst/>
                    </a:prstGeom>
                  </pic:spPr>
                </pic:pic>
              </a:graphicData>
            </a:graphic>
          </wp:inline>
        </w:drawing>
      </w:r>
    </w:p>
    <w:p w14:paraId="20F10E82" w14:textId="77777777" w:rsidR="00B45639" w:rsidRDefault="00B45639" w:rsidP="00B45639">
      <w:pPr>
        <w:jc w:val="center"/>
      </w:pPr>
    </w:p>
    <w:p w14:paraId="5AC64DEB" w14:textId="18239BCB" w:rsidR="00B45639" w:rsidRDefault="00B45639" w:rsidP="00B45639">
      <w:r>
        <w:t xml:space="preserve">Sykehusapotekene i Midt-Norge har flere ulike yrkesgrupper. </w:t>
      </w:r>
      <w:r w:rsidRPr="6D41ABCD">
        <w:t>Farmasøyter og apotekteknikere utgjør hoveddelen av våre ansatte. Andelen mannlige farmasøyter var ved utgangen av 202</w:t>
      </w:r>
      <w:r w:rsidR="00E6671C">
        <w:t>3</w:t>
      </w:r>
      <w:r w:rsidRPr="6D41ABCD">
        <w:t xml:space="preserve"> </w:t>
      </w:r>
      <w:r w:rsidRPr="00D248CF">
        <w:t xml:space="preserve">på </w:t>
      </w:r>
      <w:r w:rsidR="00B86CA9" w:rsidRPr="00D248CF">
        <w:t>8</w:t>
      </w:r>
      <w:r w:rsidRPr="00D248CF">
        <w:t xml:space="preserve"> %, og</w:t>
      </w:r>
      <w:r w:rsidRPr="6D41ABCD">
        <w:t xml:space="preserve"> andelen mannlige apotekteknikere </w:t>
      </w:r>
      <w:r w:rsidRPr="00D248CF">
        <w:t>var på 10 %.</w:t>
      </w:r>
      <w:r w:rsidR="00EE2F96">
        <w:t xml:space="preserve">  I forholdet til </w:t>
      </w:r>
      <w:r w:rsidR="005B1609">
        <w:t xml:space="preserve">studieopptak er fordelingen at </w:t>
      </w:r>
      <w:r w:rsidR="004C7E7F">
        <w:t xml:space="preserve">             </w:t>
      </w:r>
      <w:r w:rsidR="005B1609">
        <w:t xml:space="preserve">ca 8 av 10 søkere </w:t>
      </w:r>
      <w:r w:rsidR="004C7E7F">
        <w:t xml:space="preserve">både på </w:t>
      </w:r>
      <w:r w:rsidR="005B1609">
        <w:t xml:space="preserve">farmasistudiet </w:t>
      </w:r>
      <w:r w:rsidR="004C7E7F">
        <w:t xml:space="preserve">og til apotekteknikerfaget </w:t>
      </w:r>
      <w:r w:rsidR="005B1609">
        <w:t>er kvinner</w:t>
      </w:r>
      <w:r w:rsidR="004C7E7F">
        <w:t>.</w:t>
      </w:r>
      <w:r w:rsidR="005D45EB">
        <w:t xml:space="preserve"> Foretaket skal øke </w:t>
      </w:r>
      <w:r w:rsidR="005D45EB">
        <w:lastRenderedPageBreak/>
        <w:t>aktiviteten for å tiltrekke oss flere mannlige søkere, men også begynne et arbeid opp mot studiestedene for å se på eventuelt samarbeid også for å øke tilfanget av menn i søkermassen.</w:t>
      </w:r>
      <w:r>
        <w:br/>
      </w:r>
    </w:p>
    <w:p w14:paraId="04A80F29" w14:textId="47C534F8" w:rsidR="00B45639" w:rsidRPr="005D623B" w:rsidRDefault="00B45639" w:rsidP="00B45639">
      <w:r w:rsidRPr="6D41ABCD">
        <w:t>Kjønnsfordelingen i styrene er tilnærmet lik</w:t>
      </w:r>
      <w:r w:rsidR="00701D95">
        <w:t xml:space="preserve">, </w:t>
      </w:r>
      <w:r w:rsidR="00701D95" w:rsidRPr="00F407A0">
        <w:t xml:space="preserve">med </w:t>
      </w:r>
      <w:r w:rsidR="00F407A0">
        <w:t>6</w:t>
      </w:r>
      <w:r w:rsidR="00D248CF" w:rsidRPr="00F407A0">
        <w:t>0</w:t>
      </w:r>
      <w:r w:rsidRPr="00F407A0">
        <w:t>/</w:t>
      </w:r>
      <w:r w:rsidR="00F407A0">
        <w:t>4</w:t>
      </w:r>
      <w:r w:rsidR="00D248CF" w:rsidRPr="00F407A0">
        <w:t>0</w:t>
      </w:r>
      <w:r w:rsidRPr="6D41ABCD">
        <w:t xml:space="preserve"> prosent kvinner og menn</w:t>
      </w:r>
      <w:r w:rsidR="00D248CF">
        <w:t xml:space="preserve"> – ansatterepresentanter unntatt</w:t>
      </w:r>
      <w:r w:rsidRPr="6D41ABCD">
        <w:t>. Dette har variert fra periode til periode</w:t>
      </w:r>
      <w:r w:rsidR="005B0827">
        <w:t>,</w:t>
      </w:r>
      <w:r w:rsidRPr="6D41ABCD">
        <w:t xml:space="preserve"> men </w:t>
      </w:r>
      <w:r w:rsidR="005B0827">
        <w:t xml:space="preserve">er </w:t>
      </w:r>
      <w:r w:rsidRPr="6D41ABCD">
        <w:t xml:space="preserve">likevel innenfor en god kjønnsbalanse. </w:t>
      </w:r>
      <w:r>
        <w:br/>
      </w:r>
    </w:p>
    <w:p w14:paraId="3E5A42C1" w14:textId="16E98564" w:rsidR="00B45639" w:rsidRPr="005D623B" w:rsidRDefault="00B45639" w:rsidP="00B45639">
      <w:pPr>
        <w:rPr>
          <w:color w:val="FF0000"/>
        </w:rPr>
      </w:pPr>
      <w:r>
        <w:t xml:space="preserve">Kjønnsfordelingen i </w:t>
      </w:r>
      <w:r w:rsidR="3DC32B94" w:rsidRPr="00B750FB">
        <w:t>utvidet</w:t>
      </w:r>
      <w:r w:rsidR="3DC32B94">
        <w:t xml:space="preserve"> </w:t>
      </w:r>
      <w:r>
        <w:t>lede</w:t>
      </w:r>
      <w:r w:rsidR="57DBD824">
        <w:t>rgruppe</w:t>
      </w:r>
      <w:r>
        <w:t xml:space="preserve"> i Sykehusapotekene er tilnærmet </w:t>
      </w:r>
      <w:r w:rsidR="00CF306F">
        <w:t>45/55</w:t>
      </w:r>
      <w:r>
        <w:t xml:space="preserve"> prosent kvinner og menn.</w:t>
      </w:r>
    </w:p>
    <w:tbl>
      <w:tblPr>
        <w:tblStyle w:val="Rutenettabell1lysuthevingsfarge5"/>
        <w:tblW w:w="8209" w:type="dxa"/>
        <w:tblInd w:w="-5" w:type="dxa"/>
        <w:tblLayout w:type="fixed"/>
        <w:tblLook w:val="04A0" w:firstRow="1" w:lastRow="0" w:firstColumn="1" w:lastColumn="0" w:noHBand="0" w:noVBand="1"/>
      </w:tblPr>
      <w:tblGrid>
        <w:gridCol w:w="993"/>
        <w:gridCol w:w="1443"/>
        <w:gridCol w:w="1443"/>
        <w:gridCol w:w="1443"/>
        <w:gridCol w:w="1443"/>
        <w:gridCol w:w="1444"/>
      </w:tblGrid>
      <w:tr w:rsidR="00B45639" w:rsidRPr="00CC7D20" w14:paraId="4F8878E4" w14:textId="77777777" w:rsidTr="62FC3D98">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993" w:type="dxa"/>
          </w:tcPr>
          <w:p w14:paraId="27BFBC0F" w14:textId="77777777" w:rsidR="00B45639" w:rsidRPr="005D623B" w:rsidRDefault="00B45639">
            <w:pPr>
              <w:spacing w:after="160" w:line="259" w:lineRule="auto"/>
              <w:rPr>
                <w:b w:val="0"/>
                <w:bCs w:val="0"/>
                <w:color w:val="FF0000"/>
              </w:rPr>
            </w:pPr>
          </w:p>
        </w:tc>
        <w:tc>
          <w:tcPr>
            <w:tcW w:w="1443" w:type="dxa"/>
          </w:tcPr>
          <w:p w14:paraId="019E4C0B"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p>
          <w:p w14:paraId="30D7E524"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r w:rsidRPr="53CFE99D">
              <w:t>Totalt ansatte</w:t>
            </w:r>
          </w:p>
        </w:tc>
        <w:tc>
          <w:tcPr>
            <w:tcW w:w="1443" w:type="dxa"/>
          </w:tcPr>
          <w:p w14:paraId="657E50D2"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p>
          <w:p w14:paraId="39EF7D37"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r w:rsidRPr="6D41ABCD">
              <w:t>Styret</w:t>
            </w:r>
          </w:p>
        </w:tc>
        <w:tc>
          <w:tcPr>
            <w:tcW w:w="1443" w:type="dxa"/>
          </w:tcPr>
          <w:p w14:paraId="33A37EF3"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p>
          <w:p w14:paraId="2249ED32"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r w:rsidRPr="6D41ABCD">
              <w:t>Leder-gruppen</w:t>
            </w:r>
          </w:p>
        </w:tc>
        <w:tc>
          <w:tcPr>
            <w:tcW w:w="1443" w:type="dxa"/>
          </w:tcPr>
          <w:p w14:paraId="091D647E"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p>
          <w:p w14:paraId="47A4FAA2"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r w:rsidRPr="53CFE99D">
              <w:t>Farmasøyter</w:t>
            </w:r>
          </w:p>
        </w:tc>
        <w:tc>
          <w:tcPr>
            <w:tcW w:w="1444" w:type="dxa"/>
          </w:tcPr>
          <w:p w14:paraId="1F2FEFEC"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p>
          <w:p w14:paraId="0D13E6C3" w14:textId="77777777" w:rsidR="00B45639" w:rsidRPr="005D623B" w:rsidRDefault="00B45639">
            <w:pPr>
              <w:spacing w:after="160" w:line="259" w:lineRule="auto"/>
              <w:cnfStyle w:val="100000000000" w:firstRow="1" w:lastRow="0" w:firstColumn="0" w:lastColumn="0" w:oddVBand="0" w:evenVBand="0" w:oddHBand="0" w:evenHBand="0" w:firstRowFirstColumn="0" w:firstRowLastColumn="0" w:lastRowFirstColumn="0" w:lastRowLastColumn="0"/>
            </w:pPr>
            <w:r w:rsidRPr="53CFE99D">
              <w:t>Apotek-teknikere</w:t>
            </w:r>
          </w:p>
        </w:tc>
      </w:tr>
      <w:tr w:rsidR="00B45639" w:rsidRPr="00CC7D20" w14:paraId="717867D0" w14:textId="77777777" w:rsidTr="62FC3D98">
        <w:trPr>
          <w:trHeight w:val="956"/>
        </w:trPr>
        <w:tc>
          <w:tcPr>
            <w:cnfStyle w:val="001000000000" w:firstRow="0" w:lastRow="0" w:firstColumn="1" w:lastColumn="0" w:oddVBand="0" w:evenVBand="0" w:oddHBand="0" w:evenHBand="0" w:firstRowFirstColumn="0" w:firstRowLastColumn="0" w:lastRowFirstColumn="0" w:lastRowLastColumn="0"/>
            <w:tcW w:w="993" w:type="dxa"/>
          </w:tcPr>
          <w:p w14:paraId="4192A98E" w14:textId="77777777" w:rsidR="00B45639" w:rsidRPr="005D623B" w:rsidRDefault="00B45639">
            <w:pPr>
              <w:spacing w:after="160" w:line="259" w:lineRule="auto"/>
              <w:rPr>
                <w:b w:val="0"/>
                <w:bCs w:val="0"/>
                <w:color w:val="FF0000"/>
              </w:rPr>
            </w:pPr>
            <w:r w:rsidRPr="005D623B">
              <w:rPr>
                <w:noProof/>
                <w:color w:val="FF0000"/>
                <w:lang w:eastAsia="nb-NO"/>
              </w:rPr>
              <w:drawing>
                <wp:inline distT="0" distB="0" distL="0" distR="0" wp14:anchorId="1A115D96" wp14:editId="6322C7A7">
                  <wp:extent cx="401373" cy="704850"/>
                  <wp:effectExtent l="0" t="0" r="0" b="0"/>
                  <wp:docPr id="11" name="Bilde 11" descr="Et bilde som inneholder Elektrisk blå,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1" descr="Et bilde som inneholder Elektrisk blå, design&#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921" cy="735667"/>
                          </a:xfrm>
                          <a:prstGeom prst="rect">
                            <a:avLst/>
                          </a:prstGeom>
                          <a:noFill/>
                        </pic:spPr>
                      </pic:pic>
                    </a:graphicData>
                  </a:graphic>
                </wp:inline>
              </w:drawing>
            </w:r>
          </w:p>
        </w:tc>
        <w:tc>
          <w:tcPr>
            <w:tcW w:w="1443" w:type="dxa"/>
          </w:tcPr>
          <w:p w14:paraId="327F878D"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617FF354"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04A6C5D2" w14:textId="5EC2B64B"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r w:rsidRPr="00F407A0">
              <w:t>8</w:t>
            </w:r>
            <w:r w:rsidR="00701D95" w:rsidRPr="00F407A0">
              <w:t>8</w:t>
            </w:r>
            <w:r w:rsidRPr="00F407A0">
              <w:t xml:space="preserve"> %</w:t>
            </w:r>
          </w:p>
        </w:tc>
        <w:tc>
          <w:tcPr>
            <w:tcW w:w="1443" w:type="dxa"/>
          </w:tcPr>
          <w:p w14:paraId="0CFFB6C6"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49138739"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0D375F84" w14:textId="125843E6" w:rsidR="00B45639" w:rsidRPr="00F407A0" w:rsidRDefault="00F407A0">
            <w:pPr>
              <w:spacing w:after="160" w:line="259" w:lineRule="auto"/>
              <w:cnfStyle w:val="000000000000" w:firstRow="0" w:lastRow="0" w:firstColumn="0" w:lastColumn="0" w:oddVBand="0" w:evenVBand="0" w:oddHBand="0" w:evenHBand="0" w:firstRowFirstColumn="0" w:firstRowLastColumn="0" w:lastRowFirstColumn="0" w:lastRowLastColumn="0"/>
            </w:pPr>
            <w:r w:rsidRPr="00F407A0">
              <w:t>60</w:t>
            </w:r>
            <w:r w:rsidR="00B45639" w:rsidRPr="00F407A0">
              <w:t xml:space="preserve"> %</w:t>
            </w:r>
          </w:p>
        </w:tc>
        <w:tc>
          <w:tcPr>
            <w:tcW w:w="1443" w:type="dxa"/>
          </w:tcPr>
          <w:p w14:paraId="2057FB36"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6A4CF931"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2600BDF2" w14:textId="79FB4B92" w:rsidR="00B45639" w:rsidRPr="00F407A0" w:rsidRDefault="13698BFD" w:rsidP="0012509F">
            <w:pPr>
              <w:spacing w:after="160" w:line="259" w:lineRule="auto"/>
              <w:cnfStyle w:val="000000000000" w:firstRow="0" w:lastRow="0" w:firstColumn="0" w:lastColumn="0" w:oddVBand="0" w:evenVBand="0" w:oddHBand="0" w:evenHBand="0" w:firstRowFirstColumn="0" w:firstRowLastColumn="0" w:lastRowFirstColumn="0" w:lastRowLastColumn="0"/>
            </w:pPr>
            <w:r>
              <w:t>3</w:t>
            </w:r>
            <w:r w:rsidR="0012509F">
              <w:t>5</w:t>
            </w:r>
            <w:r w:rsidR="00B45639">
              <w:t xml:space="preserve"> %</w:t>
            </w:r>
          </w:p>
        </w:tc>
        <w:tc>
          <w:tcPr>
            <w:tcW w:w="1443" w:type="dxa"/>
          </w:tcPr>
          <w:p w14:paraId="0583AB09"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27451BA3"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21420BDE" w14:textId="7412E903"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r w:rsidRPr="00F407A0">
              <w:t>9</w:t>
            </w:r>
            <w:r w:rsidR="0012509F" w:rsidRPr="00F407A0">
              <w:t>2</w:t>
            </w:r>
            <w:r w:rsidRPr="00F407A0">
              <w:t xml:space="preserve"> %</w:t>
            </w:r>
          </w:p>
        </w:tc>
        <w:tc>
          <w:tcPr>
            <w:tcW w:w="1444" w:type="dxa"/>
          </w:tcPr>
          <w:p w14:paraId="7DCDFA58"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6209F2BC"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32B1FE60" w14:textId="4FFCC971"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r>
              <w:t>9</w:t>
            </w:r>
            <w:r w:rsidR="5D134CE8">
              <w:t>0</w:t>
            </w:r>
            <w:r>
              <w:t xml:space="preserve"> %</w:t>
            </w:r>
          </w:p>
        </w:tc>
      </w:tr>
      <w:tr w:rsidR="00B45639" w:rsidRPr="00CC7D20" w14:paraId="7B465CA1" w14:textId="77777777" w:rsidTr="62FC3D98">
        <w:trPr>
          <w:trHeight w:val="1052"/>
        </w:trPr>
        <w:tc>
          <w:tcPr>
            <w:cnfStyle w:val="001000000000" w:firstRow="0" w:lastRow="0" w:firstColumn="1" w:lastColumn="0" w:oddVBand="0" w:evenVBand="0" w:oddHBand="0" w:evenHBand="0" w:firstRowFirstColumn="0" w:firstRowLastColumn="0" w:lastRowFirstColumn="0" w:lastRowLastColumn="0"/>
            <w:tcW w:w="993" w:type="dxa"/>
          </w:tcPr>
          <w:p w14:paraId="33338695" w14:textId="77777777" w:rsidR="00B45639" w:rsidRPr="005D623B" w:rsidRDefault="00B45639">
            <w:pPr>
              <w:spacing w:after="160" w:line="259" w:lineRule="auto"/>
              <w:rPr>
                <w:b w:val="0"/>
                <w:bCs w:val="0"/>
                <w:color w:val="FF0000"/>
              </w:rPr>
            </w:pPr>
            <w:r w:rsidRPr="005D623B">
              <w:rPr>
                <w:noProof/>
                <w:color w:val="FF0000"/>
                <w:lang w:eastAsia="nb-NO"/>
              </w:rPr>
              <w:drawing>
                <wp:inline distT="0" distB="0" distL="0" distR="0" wp14:anchorId="6078C5A5" wp14:editId="68A05CE1">
                  <wp:extent cx="358569" cy="781050"/>
                  <wp:effectExtent l="0" t="0" r="3810" b="0"/>
                  <wp:docPr id="1976751322" name="Bilde 1976751322" descr="Et bilde som inneholder symbol, Elektrisk blå,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51322" name="Bilde 1976751322" descr="Et bilde som inneholder symbol, Elektrisk blå, design&#10;&#10;Automatisk generert beskrive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183" cy="808527"/>
                          </a:xfrm>
                          <a:prstGeom prst="rect">
                            <a:avLst/>
                          </a:prstGeom>
                          <a:noFill/>
                        </pic:spPr>
                      </pic:pic>
                    </a:graphicData>
                  </a:graphic>
                </wp:inline>
              </w:drawing>
            </w:r>
          </w:p>
        </w:tc>
        <w:tc>
          <w:tcPr>
            <w:tcW w:w="1443" w:type="dxa"/>
          </w:tcPr>
          <w:p w14:paraId="5ABECAE2"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647A2840"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3D670B86" w14:textId="299183BE"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r w:rsidRPr="00F407A0">
              <w:t>1</w:t>
            </w:r>
            <w:r w:rsidR="00701D95" w:rsidRPr="00F407A0">
              <w:t>2</w:t>
            </w:r>
            <w:r w:rsidRPr="00F407A0">
              <w:t xml:space="preserve"> %</w:t>
            </w:r>
          </w:p>
        </w:tc>
        <w:tc>
          <w:tcPr>
            <w:tcW w:w="1443" w:type="dxa"/>
          </w:tcPr>
          <w:p w14:paraId="3531D937"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5466DC09"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091422EF" w14:textId="2398E8A2" w:rsidR="00B45639" w:rsidRPr="00F407A0" w:rsidRDefault="00F407A0">
            <w:pPr>
              <w:spacing w:after="160" w:line="259" w:lineRule="auto"/>
              <w:cnfStyle w:val="000000000000" w:firstRow="0" w:lastRow="0" w:firstColumn="0" w:lastColumn="0" w:oddVBand="0" w:evenVBand="0" w:oddHBand="0" w:evenHBand="0" w:firstRowFirstColumn="0" w:firstRowLastColumn="0" w:lastRowFirstColumn="0" w:lastRowLastColumn="0"/>
            </w:pPr>
            <w:r w:rsidRPr="00F407A0">
              <w:t>40</w:t>
            </w:r>
            <w:r w:rsidR="00B45639" w:rsidRPr="00F407A0">
              <w:t xml:space="preserve"> %</w:t>
            </w:r>
          </w:p>
        </w:tc>
        <w:tc>
          <w:tcPr>
            <w:tcW w:w="1443" w:type="dxa"/>
          </w:tcPr>
          <w:p w14:paraId="648CE03F"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0B83BE49"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5827B17D" w14:textId="4E02809A" w:rsidR="00B45639" w:rsidRPr="00F407A0" w:rsidRDefault="60638CBF">
            <w:pPr>
              <w:spacing w:after="160" w:line="259" w:lineRule="auto"/>
              <w:cnfStyle w:val="000000000000" w:firstRow="0" w:lastRow="0" w:firstColumn="0" w:lastColumn="0" w:oddVBand="0" w:evenVBand="0" w:oddHBand="0" w:evenHBand="0" w:firstRowFirstColumn="0" w:firstRowLastColumn="0" w:lastRowFirstColumn="0" w:lastRowLastColumn="0"/>
            </w:pPr>
            <w:r>
              <w:t>6</w:t>
            </w:r>
            <w:r w:rsidR="0012509F">
              <w:t>5</w:t>
            </w:r>
            <w:r w:rsidR="00B45639">
              <w:t xml:space="preserve"> %</w:t>
            </w:r>
          </w:p>
        </w:tc>
        <w:tc>
          <w:tcPr>
            <w:tcW w:w="1443" w:type="dxa"/>
          </w:tcPr>
          <w:p w14:paraId="05D0E061"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393CA628"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66BF19DB" w14:textId="5A8CA009" w:rsidR="00B45639" w:rsidRPr="00F407A0" w:rsidRDefault="0012509F">
            <w:pPr>
              <w:spacing w:after="160" w:line="259" w:lineRule="auto"/>
              <w:cnfStyle w:val="000000000000" w:firstRow="0" w:lastRow="0" w:firstColumn="0" w:lastColumn="0" w:oddVBand="0" w:evenVBand="0" w:oddHBand="0" w:evenHBand="0" w:firstRowFirstColumn="0" w:firstRowLastColumn="0" w:lastRowFirstColumn="0" w:lastRowLastColumn="0"/>
            </w:pPr>
            <w:r w:rsidRPr="00F407A0">
              <w:t>8</w:t>
            </w:r>
            <w:r w:rsidR="00B45639" w:rsidRPr="00F407A0">
              <w:t xml:space="preserve"> %</w:t>
            </w:r>
          </w:p>
        </w:tc>
        <w:tc>
          <w:tcPr>
            <w:tcW w:w="1444" w:type="dxa"/>
          </w:tcPr>
          <w:p w14:paraId="4C4FD1C8"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2D2FBCB9"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p>
          <w:p w14:paraId="1B67E199" w14:textId="77777777" w:rsidR="00B45639" w:rsidRPr="00F407A0" w:rsidRDefault="00B45639">
            <w:pPr>
              <w:spacing w:after="160" w:line="259" w:lineRule="auto"/>
              <w:cnfStyle w:val="000000000000" w:firstRow="0" w:lastRow="0" w:firstColumn="0" w:lastColumn="0" w:oddVBand="0" w:evenVBand="0" w:oddHBand="0" w:evenHBand="0" w:firstRowFirstColumn="0" w:firstRowLastColumn="0" w:lastRowFirstColumn="0" w:lastRowLastColumn="0"/>
            </w:pPr>
            <w:r w:rsidRPr="00F407A0">
              <w:t>10 %</w:t>
            </w:r>
          </w:p>
        </w:tc>
      </w:tr>
    </w:tbl>
    <w:p w14:paraId="555C9994" w14:textId="77777777" w:rsidR="00B45639" w:rsidRPr="00D258EA" w:rsidRDefault="00B45639" w:rsidP="00B45639">
      <w:pPr>
        <w:pStyle w:val="Overskrift4"/>
        <w:rPr>
          <w:i w:val="0"/>
        </w:rPr>
      </w:pPr>
    </w:p>
    <w:p w14:paraId="5C7C9DCD" w14:textId="77777777" w:rsidR="00B45639" w:rsidRDefault="00B45639" w:rsidP="00B45639">
      <w:pPr>
        <w:pStyle w:val="Overskrift4"/>
      </w:pPr>
    </w:p>
    <w:p w14:paraId="156B1BA8" w14:textId="1D16B0AF" w:rsidR="00EC07FF" w:rsidRDefault="00EC07FF" w:rsidP="00EC07FF">
      <w:pPr>
        <w:pStyle w:val="Overskrift2"/>
      </w:pPr>
      <w:r>
        <w:t>Kjønnsfordeling ansattgrupper i apotek</w:t>
      </w:r>
      <w:r w:rsidR="003339B0">
        <w:t xml:space="preserve">  </w:t>
      </w:r>
    </w:p>
    <w:p w14:paraId="4910C653" w14:textId="77777777" w:rsidR="00EC07FF" w:rsidRDefault="00EC07FF" w:rsidP="00EC07FF"/>
    <w:p w14:paraId="23952885" w14:textId="77777777" w:rsidR="00EC07FF" w:rsidRDefault="00EC07FF" w:rsidP="00EC07FF">
      <w:r w:rsidRPr="00DE64BF">
        <w:rPr>
          <w:noProof/>
          <w:lang w:eastAsia="nb-NO"/>
        </w:rPr>
        <w:drawing>
          <wp:inline distT="0" distB="0" distL="0" distR="0" wp14:anchorId="390B0ED1" wp14:editId="784446A2">
            <wp:extent cx="5270500" cy="1295400"/>
            <wp:effectExtent l="0" t="0" r="6350" b="0"/>
            <wp:docPr id="1038913502" name="Bilde 103891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0" cy="1295400"/>
                    </a:xfrm>
                    <a:prstGeom prst="rect">
                      <a:avLst/>
                    </a:prstGeom>
                    <a:noFill/>
                    <a:ln>
                      <a:noFill/>
                    </a:ln>
                  </pic:spPr>
                </pic:pic>
              </a:graphicData>
            </a:graphic>
          </wp:inline>
        </w:drawing>
      </w:r>
    </w:p>
    <w:p w14:paraId="2C4047B1" w14:textId="7CF13CAF" w:rsidR="00EC07FF" w:rsidRPr="00751E1F" w:rsidRDefault="000E367D" w:rsidP="00EC07FF">
      <w:pPr>
        <w:rPr>
          <w:i/>
          <w:iCs/>
        </w:rPr>
      </w:pPr>
      <w:r>
        <w:br/>
      </w:r>
      <w:r w:rsidRPr="00751E1F">
        <w:rPr>
          <w:i/>
          <w:iCs/>
        </w:rPr>
        <w:t>*</w:t>
      </w:r>
      <w:r w:rsidR="00251616" w:rsidRPr="00751E1F">
        <w:rPr>
          <w:i/>
          <w:iCs/>
        </w:rPr>
        <w:t xml:space="preserve"> Antall teknikere i </w:t>
      </w:r>
      <w:r w:rsidR="00751E1F">
        <w:rPr>
          <w:i/>
          <w:iCs/>
        </w:rPr>
        <w:t xml:space="preserve">denne </w:t>
      </w:r>
      <w:r w:rsidR="00251616" w:rsidRPr="00751E1F">
        <w:rPr>
          <w:i/>
          <w:iCs/>
        </w:rPr>
        <w:t xml:space="preserve">tabellen inkluderer ikke apotekmedarbeidere. De er imidlertid </w:t>
      </w:r>
      <w:r w:rsidR="00751E1F" w:rsidRPr="00751E1F">
        <w:rPr>
          <w:i/>
          <w:iCs/>
        </w:rPr>
        <w:t>tatt med i oversikten på kjønnsfordeling i tabellen over dette.</w:t>
      </w:r>
    </w:p>
    <w:p w14:paraId="1D246349" w14:textId="77777777" w:rsidR="00EC07FF" w:rsidRDefault="00EC07FF" w:rsidP="00B45639">
      <w:pPr>
        <w:pStyle w:val="Overskrift4"/>
      </w:pPr>
    </w:p>
    <w:p w14:paraId="33BEB5EA" w14:textId="1801A1F8" w:rsidR="00B45639" w:rsidRDefault="00B45639" w:rsidP="00B45639">
      <w:pPr>
        <w:pStyle w:val="Overskrift4"/>
      </w:pPr>
      <w:r>
        <w:t>Midlertidig ansatte</w:t>
      </w:r>
    </w:p>
    <w:p w14:paraId="36558FD3" w14:textId="6B545579" w:rsidR="00B45639" w:rsidRPr="00F407A0" w:rsidRDefault="00B45639" w:rsidP="00B45639">
      <w:r>
        <w:t>I 202</w:t>
      </w:r>
      <w:r w:rsidR="00C2278E" w:rsidRPr="00F407A0">
        <w:t>3</w:t>
      </w:r>
      <w:r w:rsidRPr="00F407A0">
        <w:t xml:space="preserve"> var ca. </w:t>
      </w:r>
      <w:r w:rsidR="0012509F" w:rsidRPr="00F407A0">
        <w:t>7</w:t>
      </w:r>
      <w:r w:rsidR="008B440D" w:rsidRPr="00F407A0">
        <w:t>%</w:t>
      </w:r>
      <w:r w:rsidRPr="00F407A0">
        <w:t xml:space="preserve"> av våre ansatte i en midlertidig stilling. </w:t>
      </w:r>
      <w:r w:rsidR="00703C1E" w:rsidRPr="00F407A0">
        <w:br/>
      </w:r>
      <w:r w:rsidR="00703C1E" w:rsidRPr="00F407A0">
        <w:br/>
      </w:r>
      <w:r w:rsidRPr="00F407A0">
        <w:t xml:space="preserve">Midlertidig stillinger er i hovedsak knyttet til vikarer, gradert pensjon og engasjement. For å oppnå optimal ressursbruk og fleksibilitet, blir ansatte ofte benyttet i stillinger som prosjektstillinger og vikar ved sykdom og permisjoner. </w:t>
      </w:r>
      <w:r w:rsidRPr="00F407A0">
        <w:br/>
      </w:r>
    </w:p>
    <w:p w14:paraId="0B7B65E0" w14:textId="4DB1F272" w:rsidR="00B45639" w:rsidRPr="00F407A0" w:rsidRDefault="00B45639" w:rsidP="00B45639">
      <w:r w:rsidRPr="00F407A0">
        <w:t>Kvinneandelen som jobber i midlertidig stilling for alle stillingsgrupper utgjør 8</w:t>
      </w:r>
      <w:r w:rsidR="008B440D" w:rsidRPr="00F407A0">
        <w:t>0%</w:t>
      </w:r>
      <w:r w:rsidRPr="00F407A0">
        <w:t xml:space="preserve"> mens menn står for </w:t>
      </w:r>
      <w:r w:rsidR="008B440D" w:rsidRPr="00F407A0">
        <w:t>20%</w:t>
      </w:r>
      <w:r w:rsidRPr="00F407A0">
        <w:t xml:space="preserve">. </w:t>
      </w:r>
      <w:r w:rsidRPr="00F407A0">
        <w:br/>
      </w:r>
      <w:r w:rsidR="000019F3" w:rsidRPr="00F407A0">
        <w:br/>
      </w:r>
      <w:r w:rsidR="00751E1F">
        <w:lastRenderedPageBreak/>
        <w:br/>
      </w:r>
    </w:p>
    <w:p w14:paraId="17FFFC26" w14:textId="77777777" w:rsidR="00B45639" w:rsidRPr="00F407A0" w:rsidRDefault="00B45639" w:rsidP="00B45639">
      <w:pPr>
        <w:pStyle w:val="Overskrift4"/>
      </w:pPr>
      <w:r w:rsidRPr="00F407A0">
        <w:t>Deltid og ufrivillig deltid</w:t>
      </w:r>
    </w:p>
    <w:p w14:paraId="5278F301" w14:textId="499C773E" w:rsidR="00B45639" w:rsidRDefault="000F2DDF" w:rsidP="00B45639">
      <w:r>
        <w:t>Pr 31. desember</w:t>
      </w:r>
      <w:r w:rsidR="00B45639">
        <w:t xml:space="preserve"> 202</w:t>
      </w:r>
      <w:r>
        <w:t>3</w:t>
      </w:r>
      <w:r w:rsidR="00B45639">
        <w:t xml:space="preserve"> jobbet </w:t>
      </w:r>
      <w:r w:rsidR="00575248">
        <w:t>62</w:t>
      </w:r>
      <w:r>
        <w:t xml:space="preserve"> </w:t>
      </w:r>
      <w:r w:rsidR="00B45639">
        <w:t>av våre fast ansatte deltid. Kvinneandelen som jobber deltid, utgjør 9</w:t>
      </w:r>
      <w:r w:rsidR="00575248">
        <w:t>3%</w:t>
      </w:r>
      <w:r w:rsidR="00B45639">
        <w:t xml:space="preserve"> </w:t>
      </w:r>
      <w:r w:rsidR="00812B9F">
        <w:t>(</w:t>
      </w:r>
      <w:r w:rsidR="001F082A">
        <w:t>58</w:t>
      </w:r>
      <w:r w:rsidR="00812B9F">
        <w:t xml:space="preserve"> </w:t>
      </w:r>
      <w:r w:rsidR="00575248">
        <w:t>kvinner</w:t>
      </w:r>
      <w:r w:rsidR="00812B9F">
        <w:t xml:space="preserve">), </w:t>
      </w:r>
      <w:r w:rsidR="00B45639">
        <w:t>og menn står for 7 prosent</w:t>
      </w:r>
      <w:r w:rsidR="00575248">
        <w:t xml:space="preserve"> (</w:t>
      </w:r>
      <w:r w:rsidR="005238CA">
        <w:t xml:space="preserve">4 </w:t>
      </w:r>
      <w:r w:rsidR="00575248">
        <w:t>menn)</w:t>
      </w:r>
      <w:r w:rsidR="00B45639">
        <w:t xml:space="preserve">. </w:t>
      </w:r>
      <w:r>
        <w:br/>
      </w:r>
      <w:r>
        <w:br/>
      </w:r>
      <w:r w:rsidR="00FF0A74" w:rsidRPr="66878EED">
        <w:rPr>
          <w:rStyle w:val="normaltextrun"/>
        </w:rPr>
        <w:t>Antall deltidsstillinger pr 31.12.2023 var kvinner 19,3% og menn 12,9% - Totalt 18,6%</w:t>
      </w:r>
      <w:r w:rsidR="00FF0A74" w:rsidRPr="66878EED">
        <w:rPr>
          <w:rStyle w:val="scxw44349397"/>
        </w:rPr>
        <w:t> </w:t>
      </w:r>
      <w:r w:rsidR="007638EE" w:rsidRPr="66878EED">
        <w:rPr>
          <w:rStyle w:val="scxw44349397"/>
        </w:rPr>
        <w:t>Det bemerkes for ordens skyld at årsaken til at det ikke er direkte samsvar mellom prosenter og antall ansatte – er at totalt antall ansatte inkluderer midlertidige ansatte.</w:t>
      </w:r>
      <w:r w:rsidR="006D312B" w:rsidRPr="66878EED">
        <w:rPr>
          <w:rStyle w:val="scxw44349397"/>
        </w:rPr>
        <w:t xml:space="preserve"> </w:t>
      </w:r>
      <w:r>
        <w:br/>
      </w:r>
      <w:r>
        <w:br/>
      </w:r>
      <w:r w:rsidR="00B45639">
        <w:t>Sykehusapotekene i Midt–Norge lyser primært ut 100 % stillinger, det er ingen som jobber ufrivillig deltid hos oss.</w:t>
      </w:r>
      <w:r w:rsidR="007E239A">
        <w:t xml:space="preserve"> Deltidsstillingene er rettighetsbasert eller ønsket deltid.</w:t>
      </w:r>
      <w:r>
        <w:br/>
      </w:r>
    </w:p>
    <w:p w14:paraId="050F45DC" w14:textId="0E978C07" w:rsidR="00B45639" w:rsidRPr="00F407A0" w:rsidRDefault="00B45639" w:rsidP="00B45639">
      <w:r>
        <w:t>Ansatte kan registrere ønske om økt stillingsandel i personalsystemet. Lederne tar jevnlig opp dette tema i dialog med medarbeideren eller i medarbeidersamtalen om det ønskes heltid.</w:t>
      </w:r>
      <w:r w:rsidRPr="6D41ABCD">
        <w:t xml:space="preserve">  </w:t>
      </w:r>
      <w:r w:rsidR="007E239A">
        <w:br/>
      </w:r>
      <w:r w:rsidRPr="6D41ABCD">
        <w:t xml:space="preserve">I </w:t>
      </w:r>
      <w:r w:rsidRPr="00F407A0">
        <w:t>202</w:t>
      </w:r>
      <w:r w:rsidR="007E239A" w:rsidRPr="00F407A0">
        <w:t>3</w:t>
      </w:r>
      <w:r w:rsidRPr="00F407A0">
        <w:t xml:space="preserve"> var det 0 som ønsket heltid av de som jobber deltid.</w:t>
      </w:r>
      <w:r w:rsidRPr="00F407A0">
        <w:br/>
      </w:r>
      <w:r w:rsidR="00BC5358" w:rsidRPr="00F407A0">
        <w:br/>
      </w:r>
    </w:p>
    <w:p w14:paraId="35F7A9E4" w14:textId="77777777" w:rsidR="00B45639" w:rsidRPr="00F407A0" w:rsidRDefault="00B45639" w:rsidP="00B45639">
      <w:pPr>
        <w:pStyle w:val="Overskrift4"/>
      </w:pPr>
      <w:r w:rsidRPr="00F407A0">
        <w:t>Foreldrepermisjon</w:t>
      </w:r>
    </w:p>
    <w:p w14:paraId="793D66AB" w14:textId="0316C2F9" w:rsidR="00B45639" w:rsidRPr="008079D5" w:rsidRDefault="00B45639" w:rsidP="00B45639">
      <w:r w:rsidRPr="00F407A0">
        <w:t>I 202</w:t>
      </w:r>
      <w:r w:rsidR="008E00B3" w:rsidRPr="00F407A0">
        <w:t>3</w:t>
      </w:r>
      <w:r w:rsidRPr="00F407A0">
        <w:t xml:space="preserve"> hadde kvinner </w:t>
      </w:r>
      <w:r w:rsidR="00972471" w:rsidRPr="00F407A0">
        <w:t>4</w:t>
      </w:r>
      <w:r w:rsidRPr="00F407A0">
        <w:t>,</w:t>
      </w:r>
      <w:r w:rsidR="00972471" w:rsidRPr="00F407A0">
        <w:t>1</w:t>
      </w:r>
      <w:r w:rsidRPr="00F407A0">
        <w:t xml:space="preserve"> prosent fravær knyttet til foreldrepermisjon og menn hadde 0 prosent.</w:t>
      </w:r>
      <w:r w:rsidRPr="6D41ABCD">
        <w:t xml:space="preserve"> </w:t>
      </w:r>
      <w:r w:rsidR="00C3047E">
        <w:br/>
      </w:r>
    </w:p>
    <w:p w14:paraId="43989BF7" w14:textId="2D04F775" w:rsidR="00B45639" w:rsidRPr="001C2063" w:rsidRDefault="00B45639" w:rsidP="00B45639">
      <w:r w:rsidRPr="001C2063">
        <w:t>Kjønnsbalansen kan oppsummeres i tabell:</w:t>
      </w:r>
      <w:r w:rsidR="00C3047E">
        <w:br/>
      </w:r>
    </w:p>
    <w:tbl>
      <w:tblPr>
        <w:tblStyle w:val="Rutenettabell1lysuthevingsfarge5"/>
        <w:tblW w:w="9451" w:type="dxa"/>
        <w:tblInd w:w="-5" w:type="dxa"/>
        <w:tblLayout w:type="fixed"/>
        <w:tblLook w:val="04A0" w:firstRow="1" w:lastRow="0" w:firstColumn="1" w:lastColumn="0" w:noHBand="0" w:noVBand="1"/>
      </w:tblPr>
      <w:tblGrid>
        <w:gridCol w:w="1338"/>
        <w:gridCol w:w="1623"/>
        <w:gridCol w:w="1622"/>
        <w:gridCol w:w="1623"/>
        <w:gridCol w:w="1622"/>
        <w:gridCol w:w="1623"/>
      </w:tblGrid>
      <w:tr w:rsidR="00B45639" w:rsidRPr="006B5781" w14:paraId="1D96FE54" w14:textId="77777777">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338" w:type="dxa"/>
          </w:tcPr>
          <w:p w14:paraId="50A437A8" w14:textId="77777777" w:rsidR="00B45639" w:rsidRPr="008079D5" w:rsidRDefault="00B45639">
            <w:pPr>
              <w:spacing w:after="160" w:line="259" w:lineRule="auto"/>
              <w:rPr>
                <w:color w:val="FF0000"/>
              </w:rPr>
            </w:pPr>
          </w:p>
        </w:tc>
        <w:tc>
          <w:tcPr>
            <w:tcW w:w="1623" w:type="dxa"/>
          </w:tcPr>
          <w:p w14:paraId="46F81B92" w14:textId="77777777" w:rsidR="00B45639" w:rsidRPr="008079D5" w:rsidRDefault="00B45639">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5CDF2E26">
              <w:rPr>
                <w:b w:val="0"/>
                <w:bCs w:val="0"/>
                <w:sz w:val="20"/>
                <w:szCs w:val="20"/>
              </w:rPr>
              <w:t xml:space="preserve">Kjønnsbalanse alle ansatte </w:t>
            </w:r>
          </w:p>
        </w:tc>
        <w:tc>
          <w:tcPr>
            <w:tcW w:w="1622" w:type="dxa"/>
          </w:tcPr>
          <w:p w14:paraId="37468D53" w14:textId="77777777" w:rsidR="00B45639" w:rsidRPr="008079D5" w:rsidRDefault="00B45639">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5CDF2E26">
              <w:rPr>
                <w:b w:val="0"/>
                <w:bCs w:val="0"/>
                <w:sz w:val="20"/>
                <w:szCs w:val="20"/>
              </w:rPr>
              <w:t xml:space="preserve">Andel i midlertidig </w:t>
            </w:r>
          </w:p>
          <w:p w14:paraId="28A88876" w14:textId="77777777" w:rsidR="00B45639" w:rsidRPr="008079D5" w:rsidRDefault="00B45639">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5CDF2E26">
              <w:rPr>
                <w:b w:val="0"/>
                <w:bCs w:val="0"/>
                <w:sz w:val="20"/>
                <w:szCs w:val="20"/>
              </w:rPr>
              <w:t>stilling</w:t>
            </w:r>
          </w:p>
        </w:tc>
        <w:tc>
          <w:tcPr>
            <w:tcW w:w="1623" w:type="dxa"/>
          </w:tcPr>
          <w:p w14:paraId="6487F281" w14:textId="77777777" w:rsidR="00B45639" w:rsidRPr="008079D5" w:rsidRDefault="00B45639">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5CDF2E26">
              <w:rPr>
                <w:b w:val="0"/>
                <w:bCs w:val="0"/>
                <w:sz w:val="20"/>
                <w:szCs w:val="20"/>
              </w:rPr>
              <w:t>Andel deltid fast ansatte</w:t>
            </w:r>
          </w:p>
        </w:tc>
        <w:tc>
          <w:tcPr>
            <w:tcW w:w="1622" w:type="dxa"/>
          </w:tcPr>
          <w:p w14:paraId="4E6F1E52" w14:textId="77777777" w:rsidR="00B45639" w:rsidRPr="008079D5" w:rsidRDefault="00B45639">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6D41ABCD">
              <w:rPr>
                <w:b w:val="0"/>
                <w:bCs w:val="0"/>
                <w:sz w:val="20"/>
                <w:szCs w:val="20"/>
              </w:rPr>
              <w:t xml:space="preserve">Antall ansatte som har registrert ønske om heltid </w:t>
            </w:r>
          </w:p>
          <w:p w14:paraId="17EB195E" w14:textId="77777777" w:rsidR="00B45639" w:rsidRPr="008079D5" w:rsidRDefault="00B45639">
            <w:pPr>
              <w:cnfStyle w:val="100000000000" w:firstRow="1" w:lastRow="0" w:firstColumn="0" w:lastColumn="0" w:oddVBand="0" w:evenVBand="0" w:oddHBand="0" w:evenHBand="0" w:firstRowFirstColumn="0" w:firstRowLastColumn="0" w:lastRowFirstColumn="0" w:lastRowLastColumn="0"/>
              <w:rPr>
                <w:b w:val="0"/>
                <w:bCs w:val="0"/>
                <w:sz w:val="20"/>
                <w:szCs w:val="20"/>
              </w:rPr>
            </w:pPr>
          </w:p>
          <w:p w14:paraId="3138DC01" w14:textId="77777777" w:rsidR="00B45639" w:rsidRPr="008079D5" w:rsidRDefault="00B45639">
            <w:pP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1623" w:type="dxa"/>
          </w:tcPr>
          <w:p w14:paraId="6D5CD652" w14:textId="77777777" w:rsidR="00B45639" w:rsidRPr="008079D5" w:rsidRDefault="00B45639">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6D41ABCD">
              <w:rPr>
                <w:b w:val="0"/>
                <w:bCs w:val="0"/>
                <w:sz w:val="20"/>
                <w:szCs w:val="20"/>
              </w:rPr>
              <w:t>Fraværsdager foreldre-permisjon (av mulige dagsverk)</w:t>
            </w:r>
          </w:p>
        </w:tc>
      </w:tr>
      <w:tr w:rsidR="00B45639" w:rsidRPr="006B5781" w14:paraId="365AE4AD" w14:textId="77777777">
        <w:trPr>
          <w:trHeight w:val="473"/>
        </w:trPr>
        <w:tc>
          <w:tcPr>
            <w:cnfStyle w:val="001000000000" w:firstRow="0" w:lastRow="0" w:firstColumn="1" w:lastColumn="0" w:oddVBand="0" w:evenVBand="0" w:oddHBand="0" w:evenHBand="0" w:firstRowFirstColumn="0" w:firstRowLastColumn="0" w:lastRowFirstColumn="0" w:lastRowLastColumn="0"/>
            <w:tcW w:w="1338" w:type="dxa"/>
          </w:tcPr>
          <w:p w14:paraId="44A79DC7" w14:textId="77777777" w:rsidR="00B45639" w:rsidRPr="008079D5" w:rsidRDefault="00B45639">
            <w:pPr>
              <w:rPr>
                <w:b w:val="0"/>
                <w:bCs w:val="0"/>
              </w:rPr>
            </w:pPr>
            <w:r w:rsidRPr="6D41ABCD">
              <w:rPr>
                <w:b w:val="0"/>
                <w:bCs w:val="0"/>
              </w:rPr>
              <w:t>Totalt</w:t>
            </w:r>
          </w:p>
        </w:tc>
        <w:tc>
          <w:tcPr>
            <w:tcW w:w="1623" w:type="dxa"/>
          </w:tcPr>
          <w:p w14:paraId="6D5CBD26" w14:textId="77777777" w:rsidR="00B45639" w:rsidRPr="008E00B3" w:rsidRDefault="00B45639">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622" w:type="dxa"/>
          </w:tcPr>
          <w:p w14:paraId="19D13D30" w14:textId="471F386C" w:rsidR="00B45639" w:rsidRPr="008E00B3" w:rsidRDefault="00B45639">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623" w:type="dxa"/>
          </w:tcPr>
          <w:p w14:paraId="0B2520F3" w14:textId="42926BA8" w:rsidR="00B45639" w:rsidRPr="008E00B3" w:rsidRDefault="00B45639">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622" w:type="dxa"/>
          </w:tcPr>
          <w:p w14:paraId="2A6DBAD5" w14:textId="77777777" w:rsidR="00B45639" w:rsidRPr="008E00B3" w:rsidRDefault="00B45639">
            <w:pPr>
              <w:jc w:val="center"/>
              <w:cnfStyle w:val="000000000000" w:firstRow="0" w:lastRow="0" w:firstColumn="0" w:lastColumn="0" w:oddVBand="0" w:evenVBand="0" w:oddHBand="0" w:evenHBand="0" w:firstRowFirstColumn="0" w:firstRowLastColumn="0" w:lastRowFirstColumn="0" w:lastRowLastColumn="0"/>
              <w:rPr>
                <w:color w:val="FF0000"/>
              </w:rPr>
            </w:pPr>
          </w:p>
        </w:tc>
        <w:tc>
          <w:tcPr>
            <w:tcW w:w="1623" w:type="dxa"/>
          </w:tcPr>
          <w:p w14:paraId="4EA54BD4" w14:textId="77777777" w:rsidR="00B45639" w:rsidRPr="008E00B3" w:rsidRDefault="00B45639">
            <w:pPr>
              <w:jc w:val="center"/>
              <w:cnfStyle w:val="000000000000" w:firstRow="0" w:lastRow="0" w:firstColumn="0" w:lastColumn="0" w:oddVBand="0" w:evenVBand="0" w:oddHBand="0" w:evenHBand="0" w:firstRowFirstColumn="0" w:firstRowLastColumn="0" w:lastRowFirstColumn="0" w:lastRowLastColumn="0"/>
              <w:rPr>
                <w:color w:val="FF0000"/>
              </w:rPr>
            </w:pPr>
          </w:p>
        </w:tc>
      </w:tr>
      <w:tr w:rsidR="00B45639" w:rsidRPr="006B5781" w14:paraId="5AC241B1" w14:textId="77777777">
        <w:trPr>
          <w:trHeight w:val="949"/>
        </w:trPr>
        <w:tc>
          <w:tcPr>
            <w:cnfStyle w:val="001000000000" w:firstRow="0" w:lastRow="0" w:firstColumn="1" w:lastColumn="0" w:oddVBand="0" w:evenVBand="0" w:oddHBand="0" w:evenHBand="0" w:firstRowFirstColumn="0" w:firstRowLastColumn="0" w:lastRowFirstColumn="0" w:lastRowLastColumn="0"/>
            <w:tcW w:w="1338" w:type="dxa"/>
          </w:tcPr>
          <w:p w14:paraId="58038076" w14:textId="77777777" w:rsidR="00B45639" w:rsidRPr="008079D5" w:rsidRDefault="00B45639">
            <w:pPr>
              <w:spacing w:after="160" w:line="259" w:lineRule="auto"/>
              <w:rPr>
                <w:color w:val="FF0000"/>
              </w:rPr>
            </w:pPr>
            <w:r w:rsidRPr="008079D5">
              <w:rPr>
                <w:noProof/>
                <w:color w:val="FF0000"/>
                <w:lang w:eastAsia="nb-NO"/>
              </w:rPr>
              <w:drawing>
                <wp:inline distT="0" distB="0" distL="0" distR="0" wp14:anchorId="72E91028" wp14:editId="17FC369E">
                  <wp:extent cx="401373" cy="704850"/>
                  <wp:effectExtent l="0" t="0" r="0" b="0"/>
                  <wp:docPr id="1084594097" name="Bilde 1084594097" descr="Et bilde som inneholder Elektrisk blå,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594097" name="Bilde 1084594097" descr="Et bilde som inneholder Elektrisk blå, design&#10;&#10;Automatisk generert beskrivel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8921" cy="735667"/>
                          </a:xfrm>
                          <a:prstGeom prst="rect">
                            <a:avLst/>
                          </a:prstGeom>
                          <a:noFill/>
                        </pic:spPr>
                      </pic:pic>
                    </a:graphicData>
                  </a:graphic>
                </wp:inline>
              </w:drawing>
            </w:r>
          </w:p>
        </w:tc>
        <w:tc>
          <w:tcPr>
            <w:tcW w:w="1623" w:type="dxa"/>
          </w:tcPr>
          <w:p w14:paraId="196410E0"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2EE82B55"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1BD31A12" w14:textId="7B3574D0" w:rsidR="00B45639" w:rsidRPr="0056749D" w:rsidRDefault="00B45639" w:rsidP="00F82046">
            <w:pPr>
              <w:jc w:val="center"/>
              <w:cnfStyle w:val="000000000000" w:firstRow="0" w:lastRow="0" w:firstColumn="0" w:lastColumn="0" w:oddVBand="0" w:evenVBand="0" w:oddHBand="0" w:evenHBand="0" w:firstRowFirstColumn="0" w:firstRowLastColumn="0" w:lastRowFirstColumn="0" w:lastRowLastColumn="0"/>
            </w:pPr>
            <w:r w:rsidRPr="0056749D">
              <w:t>8</w:t>
            </w:r>
            <w:r w:rsidR="00F82046" w:rsidRPr="0056749D">
              <w:t>8</w:t>
            </w:r>
            <w:r w:rsidRPr="0056749D">
              <w:t xml:space="preserve"> %</w:t>
            </w:r>
          </w:p>
        </w:tc>
        <w:tc>
          <w:tcPr>
            <w:tcW w:w="1622" w:type="dxa"/>
          </w:tcPr>
          <w:p w14:paraId="0C9BF53E"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561BF0B0"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08ED6D60" w14:textId="7FAFD63F" w:rsidR="00B45639" w:rsidRPr="0056749D" w:rsidRDefault="008F3BE4">
            <w:pPr>
              <w:jc w:val="center"/>
              <w:cnfStyle w:val="000000000000" w:firstRow="0" w:lastRow="0" w:firstColumn="0" w:lastColumn="0" w:oddVBand="0" w:evenVBand="0" w:oddHBand="0" w:evenHBand="0" w:firstRowFirstColumn="0" w:firstRowLastColumn="0" w:lastRowFirstColumn="0" w:lastRowLastColumn="0"/>
            </w:pPr>
            <w:r w:rsidRPr="0056749D">
              <w:t>80</w:t>
            </w:r>
            <w:r w:rsidR="00B45639" w:rsidRPr="0056749D">
              <w:t xml:space="preserve"> %</w:t>
            </w:r>
          </w:p>
        </w:tc>
        <w:tc>
          <w:tcPr>
            <w:tcW w:w="1623" w:type="dxa"/>
          </w:tcPr>
          <w:p w14:paraId="1789C2C3" w14:textId="77777777" w:rsidR="00B45639" w:rsidRPr="0056749D" w:rsidRDefault="00B45639">
            <w:pPr>
              <w:cnfStyle w:val="000000000000" w:firstRow="0" w:lastRow="0" w:firstColumn="0" w:lastColumn="0" w:oddVBand="0" w:evenVBand="0" w:oddHBand="0" w:evenHBand="0" w:firstRowFirstColumn="0" w:firstRowLastColumn="0" w:lastRowFirstColumn="0" w:lastRowLastColumn="0"/>
            </w:pPr>
          </w:p>
          <w:p w14:paraId="1B015FE0"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1EC7CE39"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r w:rsidRPr="0056749D">
              <w:t>93 %</w:t>
            </w:r>
          </w:p>
        </w:tc>
        <w:tc>
          <w:tcPr>
            <w:tcW w:w="1622" w:type="dxa"/>
          </w:tcPr>
          <w:p w14:paraId="723F1CDF"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7A4391BE"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0D3B143F"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r w:rsidRPr="0056749D">
              <w:t>0</w:t>
            </w:r>
          </w:p>
        </w:tc>
        <w:tc>
          <w:tcPr>
            <w:tcW w:w="1623" w:type="dxa"/>
          </w:tcPr>
          <w:p w14:paraId="2E846FDB"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29C3FC87"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5EBB83F5" w14:textId="54F61293" w:rsidR="00B45639" w:rsidRPr="0056749D" w:rsidRDefault="00F82046" w:rsidP="00F82046">
            <w:pPr>
              <w:jc w:val="center"/>
              <w:cnfStyle w:val="000000000000" w:firstRow="0" w:lastRow="0" w:firstColumn="0" w:lastColumn="0" w:oddVBand="0" w:evenVBand="0" w:oddHBand="0" w:evenHBand="0" w:firstRowFirstColumn="0" w:firstRowLastColumn="0" w:lastRowFirstColumn="0" w:lastRowLastColumn="0"/>
            </w:pPr>
            <w:r w:rsidRPr="0056749D">
              <w:t>2 007</w:t>
            </w:r>
          </w:p>
        </w:tc>
      </w:tr>
      <w:tr w:rsidR="00B45639" w:rsidRPr="006B5781" w14:paraId="362FD96E" w14:textId="77777777">
        <w:trPr>
          <w:trHeight w:val="1044"/>
        </w:trPr>
        <w:tc>
          <w:tcPr>
            <w:cnfStyle w:val="001000000000" w:firstRow="0" w:lastRow="0" w:firstColumn="1" w:lastColumn="0" w:oddVBand="0" w:evenVBand="0" w:oddHBand="0" w:evenHBand="0" w:firstRowFirstColumn="0" w:firstRowLastColumn="0" w:lastRowFirstColumn="0" w:lastRowLastColumn="0"/>
            <w:tcW w:w="1338" w:type="dxa"/>
          </w:tcPr>
          <w:p w14:paraId="695F0E85" w14:textId="77777777" w:rsidR="00B45639" w:rsidRPr="0056749D" w:rsidRDefault="00B45639">
            <w:pPr>
              <w:spacing w:after="160" w:line="259" w:lineRule="auto"/>
            </w:pPr>
            <w:r w:rsidRPr="008079D5">
              <w:rPr>
                <w:noProof/>
                <w:color w:val="FF0000"/>
                <w:lang w:eastAsia="nb-NO"/>
              </w:rPr>
              <w:drawing>
                <wp:inline distT="0" distB="0" distL="0" distR="0" wp14:anchorId="7A7D0C0A" wp14:editId="6AD781ED">
                  <wp:extent cx="358569" cy="781050"/>
                  <wp:effectExtent l="0" t="0" r="3810" b="0"/>
                  <wp:docPr id="10" name="Bilde 10" descr="Et bilde som inneholder symbol, Elektrisk blå,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e 10" descr="Et bilde som inneholder symbol, Elektrisk blå, design&#10;&#10;Automatisk generert beskrivel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1183" cy="808527"/>
                          </a:xfrm>
                          <a:prstGeom prst="rect">
                            <a:avLst/>
                          </a:prstGeom>
                          <a:noFill/>
                        </pic:spPr>
                      </pic:pic>
                    </a:graphicData>
                  </a:graphic>
                </wp:inline>
              </w:drawing>
            </w:r>
          </w:p>
        </w:tc>
        <w:tc>
          <w:tcPr>
            <w:tcW w:w="1623" w:type="dxa"/>
          </w:tcPr>
          <w:p w14:paraId="7EBD01BE"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33F8D8C6"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6CA0FC6B" w14:textId="792412BF" w:rsidR="00B45639" w:rsidRPr="0056749D" w:rsidRDefault="00F82046">
            <w:pPr>
              <w:jc w:val="center"/>
              <w:cnfStyle w:val="000000000000" w:firstRow="0" w:lastRow="0" w:firstColumn="0" w:lastColumn="0" w:oddVBand="0" w:evenVBand="0" w:oddHBand="0" w:evenHBand="0" w:firstRowFirstColumn="0" w:firstRowLastColumn="0" w:lastRowFirstColumn="0" w:lastRowLastColumn="0"/>
            </w:pPr>
            <w:r w:rsidRPr="0056749D">
              <w:t>12</w:t>
            </w:r>
            <w:r w:rsidR="00B45639" w:rsidRPr="0056749D">
              <w:t xml:space="preserve"> %</w:t>
            </w:r>
          </w:p>
        </w:tc>
        <w:tc>
          <w:tcPr>
            <w:tcW w:w="1622" w:type="dxa"/>
          </w:tcPr>
          <w:p w14:paraId="77008290"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699DCB84"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659574DF" w14:textId="2773000E" w:rsidR="00B45639" w:rsidRPr="0056749D" w:rsidRDefault="008F3BE4" w:rsidP="008F3BE4">
            <w:pPr>
              <w:jc w:val="center"/>
              <w:cnfStyle w:val="000000000000" w:firstRow="0" w:lastRow="0" w:firstColumn="0" w:lastColumn="0" w:oddVBand="0" w:evenVBand="0" w:oddHBand="0" w:evenHBand="0" w:firstRowFirstColumn="0" w:firstRowLastColumn="0" w:lastRowFirstColumn="0" w:lastRowLastColumn="0"/>
            </w:pPr>
            <w:r w:rsidRPr="0056749D">
              <w:t>20</w:t>
            </w:r>
            <w:r w:rsidR="00B45639" w:rsidRPr="0056749D">
              <w:t xml:space="preserve"> %</w:t>
            </w:r>
          </w:p>
        </w:tc>
        <w:tc>
          <w:tcPr>
            <w:tcW w:w="1623" w:type="dxa"/>
          </w:tcPr>
          <w:p w14:paraId="31B17AC3"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00BF45F6"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44EBADE8"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r w:rsidRPr="0056749D">
              <w:t>7 %</w:t>
            </w:r>
          </w:p>
        </w:tc>
        <w:tc>
          <w:tcPr>
            <w:tcW w:w="1622" w:type="dxa"/>
          </w:tcPr>
          <w:p w14:paraId="207B7853"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3BC3BB54"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5EF661AD"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r w:rsidRPr="0056749D">
              <w:t>0</w:t>
            </w:r>
          </w:p>
        </w:tc>
        <w:tc>
          <w:tcPr>
            <w:tcW w:w="1623" w:type="dxa"/>
          </w:tcPr>
          <w:p w14:paraId="2D0E13B9"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10176CF0" w14:textId="77777777" w:rsidR="00B45639" w:rsidRPr="0056749D" w:rsidRDefault="00B45639">
            <w:pPr>
              <w:jc w:val="center"/>
              <w:cnfStyle w:val="000000000000" w:firstRow="0" w:lastRow="0" w:firstColumn="0" w:lastColumn="0" w:oddVBand="0" w:evenVBand="0" w:oddHBand="0" w:evenHBand="0" w:firstRowFirstColumn="0" w:firstRowLastColumn="0" w:lastRowFirstColumn="0" w:lastRowLastColumn="0"/>
            </w:pPr>
          </w:p>
          <w:p w14:paraId="6DBAE6A9" w14:textId="103ED174" w:rsidR="00B45639" w:rsidRPr="0056749D" w:rsidRDefault="00F82046">
            <w:pPr>
              <w:jc w:val="center"/>
              <w:cnfStyle w:val="000000000000" w:firstRow="0" w:lastRow="0" w:firstColumn="0" w:lastColumn="0" w:oddVBand="0" w:evenVBand="0" w:oddHBand="0" w:evenHBand="0" w:firstRowFirstColumn="0" w:firstRowLastColumn="0" w:lastRowFirstColumn="0" w:lastRowLastColumn="0"/>
            </w:pPr>
            <w:r w:rsidRPr="0056749D">
              <w:t>0</w:t>
            </w:r>
          </w:p>
        </w:tc>
      </w:tr>
    </w:tbl>
    <w:p w14:paraId="64B52A80" w14:textId="77777777" w:rsidR="00B45639" w:rsidRDefault="00B45639" w:rsidP="00B45639"/>
    <w:p w14:paraId="518F9918" w14:textId="66E39D37" w:rsidR="00FC3013" w:rsidRPr="00C3047E" w:rsidRDefault="00FC3013" w:rsidP="00FC3013">
      <w:pPr>
        <w:rPr>
          <w:rFonts w:asciiTheme="majorHAnsi" w:eastAsiaTheme="majorEastAsia" w:hAnsiTheme="majorHAnsi" w:cstheme="majorBidi"/>
          <w:color w:val="2E74B5" w:themeColor="accent1" w:themeShade="BF"/>
          <w:sz w:val="26"/>
          <w:szCs w:val="26"/>
        </w:rPr>
      </w:pPr>
    </w:p>
    <w:p w14:paraId="56B3066C" w14:textId="77777777" w:rsidR="004F1EBB" w:rsidRDefault="004F1EBB" w:rsidP="004F1EBB">
      <w:pPr>
        <w:pStyle w:val="Overskrift2"/>
      </w:pPr>
      <w:r>
        <w:t>Resultat fra lønnskartleggingen</w:t>
      </w:r>
    </w:p>
    <w:p w14:paraId="2D0A3415" w14:textId="656A93E7" w:rsidR="004F1EBB" w:rsidRPr="00645E31" w:rsidRDefault="004F1EBB" w:rsidP="004F1EBB">
      <w:r>
        <w:t>Lønnsdannelsen i Sykehusapotekene er i størst grad gjennom lokale forhandlinger etter overgangen til Spekter Helse område 11.</w:t>
      </w:r>
      <w:r>
        <w:br/>
      </w:r>
    </w:p>
    <w:p w14:paraId="7B7CC1BF" w14:textId="44B8EBDF" w:rsidR="004F1EBB" w:rsidRPr="00645E31" w:rsidRDefault="004F1EBB" w:rsidP="004F1EBB">
      <w:r>
        <w:t xml:space="preserve">Den lokale lønnsdannelsen er gjeldende for de største gruppene av arbeidstakere, og baserer seg i all hovedsak på stillingsgruppenivå og ansiennitet. Noen fagorganisasjoner har lønnsstiger som er helt uten unntak kjønnsnøytrale. Andre har individuelle kriterier for lønnsfastsettelse, men dette innebærer naturligvis at lønnsfastsetting skjer på bakgrunn av type stilling, kompetanse og </w:t>
      </w:r>
      <w:r>
        <w:lastRenderedPageBreak/>
        <w:t>ansiennitet og ikke kjønn. Dette gjelder de organiserte ansatte.</w:t>
      </w:r>
      <w:r>
        <w:br/>
      </w:r>
    </w:p>
    <w:p w14:paraId="7C21BE75" w14:textId="77777777" w:rsidR="004F1EBB" w:rsidRDefault="004F1EBB" w:rsidP="004F1EBB">
      <w:r w:rsidRPr="00645E31">
        <w:t>Ser vi på uorganiserte ansatte behandles disse ut fra hvilken tariffavtale de ville kommet inn under dersom de hadde vært organisert, altså den mest representative avtalen legges til grunn for lønnsinnplassering, etter samme kriterier som organiserte arbeidstakere. Det betyr at det heller ikke her er lønnsfastsetting basert på kjønn.</w:t>
      </w:r>
    </w:p>
    <w:p w14:paraId="26511010" w14:textId="77777777" w:rsidR="004F1EBB" w:rsidRPr="00645E31" w:rsidRDefault="004F1EBB" w:rsidP="004F1EBB"/>
    <w:p w14:paraId="35949B4C" w14:textId="2724B4A2" w:rsidR="004F1EBB" w:rsidRPr="006E7824" w:rsidRDefault="004F1EBB" w:rsidP="004F1EBB">
      <w:pPr>
        <w:rPr>
          <w:rFonts w:cstheme="minorHAnsi"/>
        </w:rPr>
      </w:pPr>
      <w:r w:rsidRPr="00645E31">
        <w:t xml:space="preserve">Unntakene fra denne systematikken vil være stillinger som er unntatt fra overenskomstene. Typisk </w:t>
      </w:r>
      <w:r w:rsidRPr="006E7824">
        <w:rPr>
          <w:rFonts w:cstheme="minorHAnsi"/>
        </w:rPr>
        <w:t>gjelder dette i hovedsak stillinger på toppledernivå, adm.</w:t>
      </w:r>
      <w:r w:rsidR="00880DBC">
        <w:rPr>
          <w:rFonts w:cstheme="minorHAnsi"/>
        </w:rPr>
        <w:t xml:space="preserve"> </w:t>
      </w:r>
      <w:r w:rsidRPr="006E7824">
        <w:rPr>
          <w:rFonts w:cstheme="minorHAnsi"/>
        </w:rPr>
        <w:t>dir og hans/hennes ledergruppe (apotekere og stabsdirektører).</w:t>
      </w:r>
      <w:r w:rsidRPr="006E7824">
        <w:rPr>
          <w:rFonts w:cstheme="minorHAnsi"/>
        </w:rPr>
        <w:br/>
      </w:r>
    </w:p>
    <w:p w14:paraId="423A4C9F" w14:textId="78D38D7B" w:rsidR="009642D2" w:rsidRPr="009642D2" w:rsidRDefault="004F1EBB" w:rsidP="009642D2">
      <w:pPr>
        <w:pStyle w:val="paragraph"/>
        <w:spacing w:before="0" w:beforeAutospacing="0" w:after="0" w:afterAutospacing="0"/>
        <w:textAlignment w:val="baseline"/>
        <w:rPr>
          <w:rFonts w:asciiTheme="minorHAnsi" w:hAnsiTheme="minorHAnsi" w:cstheme="minorHAnsi"/>
          <w:sz w:val="22"/>
          <w:szCs w:val="22"/>
        </w:rPr>
      </w:pPr>
      <w:r w:rsidRPr="006E7824">
        <w:rPr>
          <w:rFonts w:asciiTheme="minorHAnsi" w:hAnsiTheme="minorHAnsi" w:cstheme="minorHAnsi"/>
          <w:sz w:val="22"/>
          <w:szCs w:val="22"/>
        </w:rPr>
        <w:t xml:space="preserve">Lønnsvurderingene her skjer uavhengig av kjønn. Det vurderes ut fra stillingens ansvarsområde og kompleksitet og kandidatenes egnethet, hvor kjønn ikke er en faktor. </w:t>
      </w:r>
      <w:r w:rsidR="009642D2">
        <w:rPr>
          <w:rFonts w:asciiTheme="minorHAnsi" w:hAnsiTheme="minorHAnsi" w:cstheme="minorHAnsi"/>
          <w:sz w:val="22"/>
          <w:szCs w:val="22"/>
        </w:rPr>
        <w:br/>
      </w:r>
      <w:r w:rsidR="009642D2">
        <w:rPr>
          <w:rFonts w:asciiTheme="minorHAnsi" w:hAnsiTheme="minorHAnsi" w:cstheme="minorHAnsi"/>
          <w:sz w:val="22"/>
          <w:szCs w:val="22"/>
        </w:rPr>
        <w:br/>
      </w:r>
      <w:r w:rsidR="006E7824" w:rsidRPr="006E7824">
        <w:rPr>
          <w:rFonts w:asciiTheme="minorHAnsi" w:hAnsiTheme="minorHAnsi" w:cstheme="minorHAnsi"/>
          <w:sz w:val="22"/>
          <w:szCs w:val="22"/>
        </w:rPr>
        <w:br/>
      </w:r>
      <w:r w:rsidR="009642D2" w:rsidRPr="009642D2">
        <w:rPr>
          <w:rStyle w:val="normaltextrun"/>
          <w:rFonts w:asciiTheme="minorHAnsi" w:hAnsiTheme="minorHAnsi" w:cstheme="minorHAnsi"/>
          <w:b/>
          <w:bCs/>
          <w:sz w:val="22"/>
          <w:szCs w:val="22"/>
        </w:rPr>
        <w:t>Rekruttering</w:t>
      </w:r>
      <w:r w:rsidR="009642D2" w:rsidRPr="009642D2">
        <w:rPr>
          <w:rStyle w:val="eop"/>
          <w:rFonts w:asciiTheme="minorHAnsi" w:hAnsiTheme="minorHAnsi" w:cstheme="minorHAnsi"/>
          <w:sz w:val="22"/>
          <w:szCs w:val="22"/>
        </w:rPr>
        <w:t> </w:t>
      </w:r>
    </w:p>
    <w:p w14:paraId="519A5883" w14:textId="77777777" w:rsidR="009642D2" w:rsidRPr="009642D2" w:rsidRDefault="009642D2" w:rsidP="009642D2">
      <w:pPr>
        <w:pStyle w:val="paragraph"/>
        <w:spacing w:before="0" w:beforeAutospacing="0" w:after="0" w:afterAutospacing="0"/>
        <w:jc w:val="both"/>
        <w:textAlignment w:val="baseline"/>
        <w:rPr>
          <w:rFonts w:asciiTheme="minorHAnsi" w:hAnsiTheme="minorHAnsi" w:cstheme="minorHAnsi"/>
          <w:sz w:val="22"/>
          <w:szCs w:val="22"/>
        </w:rPr>
      </w:pPr>
      <w:r w:rsidRPr="009642D2">
        <w:rPr>
          <w:rStyle w:val="normaltextrun"/>
          <w:rFonts w:asciiTheme="minorHAnsi" w:hAnsiTheme="minorHAnsi" w:cstheme="minorHAnsi"/>
          <w:sz w:val="22"/>
          <w:szCs w:val="22"/>
        </w:rPr>
        <w:t>Det er fortsatt noe vanskeligere å rekruttere menn til ledige farmasøyt- og teknikerstillinger. Dette skyldes i hovedsak kjønnsfordelingen ved opptak til studier for de aktuelle stillingsgruppene. </w:t>
      </w:r>
      <w:r w:rsidRPr="009642D2">
        <w:rPr>
          <w:rStyle w:val="eop"/>
          <w:rFonts w:asciiTheme="minorHAnsi" w:hAnsiTheme="minorHAnsi" w:cstheme="minorHAnsi"/>
          <w:sz w:val="22"/>
          <w:szCs w:val="22"/>
        </w:rPr>
        <w:t> </w:t>
      </w:r>
    </w:p>
    <w:p w14:paraId="294270E2" w14:textId="77777777" w:rsidR="009642D2" w:rsidRPr="009642D2" w:rsidRDefault="009642D2" w:rsidP="009642D2">
      <w:pPr>
        <w:pStyle w:val="paragraph"/>
        <w:spacing w:before="0" w:beforeAutospacing="0" w:after="0" w:afterAutospacing="0"/>
        <w:jc w:val="both"/>
        <w:textAlignment w:val="baseline"/>
        <w:rPr>
          <w:rFonts w:asciiTheme="minorHAnsi" w:hAnsiTheme="minorHAnsi" w:cstheme="minorHAnsi"/>
          <w:sz w:val="22"/>
          <w:szCs w:val="22"/>
        </w:rPr>
      </w:pPr>
      <w:r w:rsidRPr="009642D2">
        <w:rPr>
          <w:rStyle w:val="eop"/>
          <w:rFonts w:asciiTheme="minorHAnsi" w:hAnsiTheme="minorHAnsi" w:cstheme="minorHAnsi"/>
          <w:sz w:val="22"/>
          <w:szCs w:val="22"/>
        </w:rPr>
        <w:t> </w:t>
      </w:r>
    </w:p>
    <w:p w14:paraId="74F15907" w14:textId="77777777" w:rsidR="009642D2" w:rsidRPr="009642D2" w:rsidRDefault="009642D2" w:rsidP="009642D2">
      <w:pPr>
        <w:pStyle w:val="paragraph"/>
        <w:spacing w:before="0" w:beforeAutospacing="0" w:after="0" w:afterAutospacing="0"/>
        <w:jc w:val="both"/>
        <w:textAlignment w:val="baseline"/>
        <w:rPr>
          <w:rFonts w:asciiTheme="minorHAnsi" w:hAnsiTheme="minorHAnsi" w:cstheme="minorHAnsi"/>
          <w:sz w:val="22"/>
          <w:szCs w:val="22"/>
        </w:rPr>
      </w:pPr>
      <w:r w:rsidRPr="009642D2">
        <w:rPr>
          <w:rStyle w:val="normaltextrun"/>
          <w:rFonts w:asciiTheme="minorHAnsi" w:hAnsiTheme="minorHAnsi" w:cstheme="minorHAnsi"/>
          <w:sz w:val="22"/>
          <w:szCs w:val="22"/>
        </w:rPr>
        <w:t>Foretaket har som målsetting at arbeidsstyrken i størst mulig grad skal gjenspeile mangfoldet i befolkningen. Det arbeides for en best mulig alders- og kjønnsbalanse i arbeidsstokken, tilrettelegging for funksjonshemmede og for å rekruttere personer med innvandrerbakgrunn. Ved rekruttering kommer dette frem i utlysningsteksten, og det tillegges vekt ved utvelgelse av kandidater til ledige stillinger.</w:t>
      </w:r>
      <w:r w:rsidRPr="009642D2">
        <w:rPr>
          <w:rStyle w:val="eop"/>
          <w:rFonts w:asciiTheme="minorHAnsi" w:hAnsiTheme="minorHAnsi" w:cstheme="minorHAnsi"/>
          <w:sz w:val="22"/>
          <w:szCs w:val="22"/>
        </w:rPr>
        <w:t> </w:t>
      </w:r>
    </w:p>
    <w:p w14:paraId="4358ABAE" w14:textId="69F153F5" w:rsidR="006E7824" w:rsidRPr="009642D2" w:rsidRDefault="006E7824" w:rsidP="006E7824">
      <w:pPr>
        <w:pStyle w:val="paragraph"/>
        <w:spacing w:before="0" w:beforeAutospacing="0" w:after="0" w:afterAutospacing="0"/>
        <w:textAlignment w:val="baseline"/>
        <w:rPr>
          <w:rFonts w:asciiTheme="minorHAnsi" w:hAnsiTheme="minorHAnsi" w:cstheme="minorHAnsi"/>
          <w:sz w:val="22"/>
          <w:szCs w:val="22"/>
        </w:rPr>
      </w:pPr>
      <w:r w:rsidRPr="009642D2">
        <w:rPr>
          <w:rFonts w:asciiTheme="minorHAnsi" w:hAnsiTheme="minorHAnsi" w:cstheme="minorHAnsi"/>
          <w:sz w:val="22"/>
          <w:szCs w:val="22"/>
        </w:rPr>
        <w:br/>
      </w:r>
      <w:r w:rsidRPr="009642D2">
        <w:rPr>
          <w:rFonts w:asciiTheme="minorHAnsi" w:hAnsiTheme="minorHAnsi" w:cstheme="minorHAnsi"/>
          <w:sz w:val="22"/>
          <w:szCs w:val="22"/>
        </w:rPr>
        <w:br/>
      </w:r>
      <w:r w:rsidRPr="009642D2">
        <w:rPr>
          <w:rStyle w:val="normaltextrun"/>
          <w:rFonts w:asciiTheme="minorHAnsi" w:hAnsiTheme="minorHAnsi" w:cstheme="minorHAnsi"/>
          <w:b/>
          <w:bCs/>
          <w:sz w:val="22"/>
          <w:szCs w:val="22"/>
        </w:rPr>
        <w:t>Lønnsforskjeller mellom kvinner og menn</w:t>
      </w:r>
      <w:r w:rsidRPr="009642D2">
        <w:rPr>
          <w:rStyle w:val="eop"/>
          <w:rFonts w:asciiTheme="minorHAnsi" w:hAnsiTheme="minorHAnsi" w:cstheme="minorHAnsi"/>
          <w:sz w:val="22"/>
          <w:szCs w:val="22"/>
        </w:rPr>
        <w:t> </w:t>
      </w:r>
    </w:p>
    <w:p w14:paraId="211671C7" w14:textId="34285FC5" w:rsidR="004F1EBB" w:rsidRPr="00645E31" w:rsidRDefault="006E7824" w:rsidP="00BC5358">
      <w:pPr>
        <w:pStyle w:val="paragraph"/>
        <w:spacing w:before="0" w:beforeAutospacing="0" w:after="0" w:afterAutospacing="0"/>
        <w:textAlignment w:val="baseline"/>
      </w:pPr>
      <w:r w:rsidRPr="009642D2">
        <w:rPr>
          <w:rStyle w:val="normaltextrun"/>
          <w:rFonts w:asciiTheme="minorHAnsi" w:hAnsiTheme="minorHAnsi" w:cstheme="minorHAnsi"/>
          <w:sz w:val="22"/>
          <w:szCs w:val="22"/>
        </w:rPr>
        <w:t>I Sykehusapotekene i Midt-Norge HF er det ingen klare lønnsforskjeller mellom kvinner og menn innen samme stillingskategori.</w:t>
      </w:r>
      <w:r w:rsidR="003D6935">
        <w:rPr>
          <w:rStyle w:val="normaltextrun"/>
          <w:rFonts w:asciiTheme="minorHAnsi" w:hAnsiTheme="minorHAnsi" w:cstheme="minorHAnsi"/>
          <w:sz w:val="22"/>
          <w:szCs w:val="22"/>
        </w:rPr>
        <w:t xml:space="preserve"> Det bemerkes dog at </w:t>
      </w:r>
      <w:r w:rsidR="004B51F7">
        <w:rPr>
          <w:rStyle w:val="normaltextrun"/>
          <w:rFonts w:asciiTheme="minorHAnsi" w:hAnsiTheme="minorHAnsi" w:cstheme="minorHAnsi"/>
          <w:sz w:val="22"/>
          <w:szCs w:val="22"/>
        </w:rPr>
        <w:t xml:space="preserve">det lave </w:t>
      </w:r>
      <w:r w:rsidR="003D6935">
        <w:rPr>
          <w:rStyle w:val="normaltextrun"/>
          <w:rFonts w:asciiTheme="minorHAnsi" w:hAnsiTheme="minorHAnsi" w:cstheme="minorHAnsi"/>
          <w:sz w:val="22"/>
          <w:szCs w:val="22"/>
        </w:rPr>
        <w:t xml:space="preserve">antallet menn </w:t>
      </w:r>
      <w:r w:rsidR="004B51F7">
        <w:rPr>
          <w:rStyle w:val="normaltextrun"/>
          <w:rFonts w:asciiTheme="minorHAnsi" w:hAnsiTheme="minorHAnsi" w:cstheme="minorHAnsi"/>
          <w:sz w:val="22"/>
          <w:szCs w:val="22"/>
        </w:rPr>
        <w:t xml:space="preserve">er </w:t>
      </w:r>
      <w:r w:rsidR="00F17F5B">
        <w:rPr>
          <w:rStyle w:val="normaltextrun"/>
          <w:rFonts w:asciiTheme="minorHAnsi" w:hAnsiTheme="minorHAnsi" w:cstheme="minorHAnsi"/>
          <w:sz w:val="22"/>
          <w:szCs w:val="22"/>
        </w:rPr>
        <w:t xml:space="preserve">til dels </w:t>
      </w:r>
      <w:r w:rsidR="004B51F7">
        <w:rPr>
          <w:rStyle w:val="normaltextrun"/>
          <w:rFonts w:asciiTheme="minorHAnsi" w:hAnsiTheme="minorHAnsi" w:cstheme="minorHAnsi"/>
          <w:sz w:val="22"/>
          <w:szCs w:val="22"/>
        </w:rPr>
        <w:t>statistisk usignifikant</w:t>
      </w:r>
      <w:r w:rsidRPr="009642D2">
        <w:rPr>
          <w:rStyle w:val="normaltextrun"/>
          <w:rFonts w:asciiTheme="minorHAnsi" w:hAnsiTheme="minorHAnsi" w:cstheme="minorHAnsi"/>
          <w:sz w:val="22"/>
          <w:szCs w:val="22"/>
        </w:rPr>
        <w:t> </w:t>
      </w:r>
      <w:r w:rsidR="004B51F7">
        <w:rPr>
          <w:rStyle w:val="normaltextrun"/>
          <w:rFonts w:asciiTheme="minorHAnsi" w:hAnsiTheme="minorHAnsi" w:cstheme="minorHAnsi"/>
          <w:sz w:val="22"/>
          <w:szCs w:val="22"/>
        </w:rPr>
        <w:t>til sammenligning innenfor ulike grupper.</w:t>
      </w:r>
      <w:r w:rsidRPr="009642D2">
        <w:rPr>
          <w:rStyle w:val="eop"/>
          <w:rFonts w:asciiTheme="minorHAnsi" w:hAnsiTheme="minorHAnsi" w:cstheme="minorHAnsi"/>
          <w:sz w:val="22"/>
          <w:szCs w:val="22"/>
        </w:rPr>
        <w:t> </w:t>
      </w:r>
      <w:r w:rsidR="00F17F5B">
        <w:rPr>
          <w:rStyle w:val="eop"/>
          <w:rFonts w:asciiTheme="minorHAnsi" w:hAnsiTheme="minorHAnsi" w:cstheme="minorHAnsi"/>
          <w:sz w:val="22"/>
          <w:szCs w:val="22"/>
        </w:rPr>
        <w:t xml:space="preserve">(Det er </w:t>
      </w:r>
      <w:r w:rsidR="00D52EE5">
        <w:rPr>
          <w:rStyle w:val="eop"/>
          <w:rFonts w:asciiTheme="minorHAnsi" w:hAnsiTheme="minorHAnsi" w:cstheme="minorHAnsi"/>
          <w:sz w:val="22"/>
          <w:szCs w:val="22"/>
        </w:rPr>
        <w:t xml:space="preserve">for eksempel </w:t>
      </w:r>
      <w:r w:rsidR="00F17F5B">
        <w:rPr>
          <w:rStyle w:val="eop"/>
          <w:rFonts w:asciiTheme="minorHAnsi" w:hAnsiTheme="minorHAnsi" w:cstheme="minorHAnsi"/>
          <w:sz w:val="22"/>
          <w:szCs w:val="22"/>
        </w:rPr>
        <w:t>større ulikheter mellom kvinner i samme stillingsgruppe og ansiennitet enn</w:t>
      </w:r>
      <w:r w:rsidR="00D52EE5">
        <w:rPr>
          <w:rStyle w:val="eop"/>
          <w:rFonts w:asciiTheme="minorHAnsi" w:hAnsiTheme="minorHAnsi" w:cstheme="minorHAnsi"/>
          <w:sz w:val="22"/>
          <w:szCs w:val="22"/>
        </w:rPr>
        <w:t xml:space="preserve"> i forhold til enkeltpersoner som er menn.)</w:t>
      </w:r>
      <w:r w:rsidRPr="00F24EA8">
        <w:rPr>
          <w:rStyle w:val="eop"/>
          <w:rFonts w:asciiTheme="minorHAnsi" w:hAnsiTheme="minorHAnsi" w:cstheme="minorHAnsi"/>
          <w:sz w:val="22"/>
          <w:szCs w:val="22"/>
          <w:highlight w:val="yellow"/>
        </w:rPr>
        <w:br/>
      </w:r>
    </w:p>
    <w:p w14:paraId="663EC9E8" w14:textId="77777777" w:rsidR="003339B0" w:rsidRDefault="003339B0" w:rsidP="003339B0">
      <w:pPr>
        <w:pStyle w:val="Overskrift2"/>
      </w:pPr>
      <w:r>
        <w:t>Lønnsnivå ansattgrupper i apotek</w:t>
      </w:r>
    </w:p>
    <w:p w14:paraId="11D4C5D1" w14:textId="77777777" w:rsidR="003339B0" w:rsidRDefault="003339B0" w:rsidP="003339B0"/>
    <w:p w14:paraId="2AB5920F" w14:textId="77777777" w:rsidR="003339B0" w:rsidRPr="0077403E" w:rsidRDefault="003339B0" w:rsidP="003339B0">
      <w:r w:rsidRPr="0077403E">
        <w:rPr>
          <w:noProof/>
          <w:lang w:eastAsia="nb-NO"/>
        </w:rPr>
        <w:drawing>
          <wp:inline distT="0" distB="0" distL="0" distR="0" wp14:anchorId="12B10698" wp14:editId="2C56B117">
            <wp:extent cx="5760720" cy="1375254"/>
            <wp:effectExtent l="0" t="0" r="0" b="0"/>
            <wp:docPr id="23" name="Bil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375254"/>
                    </a:xfrm>
                    <a:prstGeom prst="rect">
                      <a:avLst/>
                    </a:prstGeom>
                    <a:noFill/>
                    <a:ln>
                      <a:noFill/>
                    </a:ln>
                  </pic:spPr>
                </pic:pic>
              </a:graphicData>
            </a:graphic>
          </wp:inline>
        </w:drawing>
      </w:r>
    </w:p>
    <w:p w14:paraId="7385AF38" w14:textId="162F4D30" w:rsidR="003339B0" w:rsidRDefault="009642D2" w:rsidP="00845ABF">
      <w:pPr>
        <w:pStyle w:val="Overskrift2"/>
      </w:pPr>
      <w:r>
        <w:lastRenderedPageBreak/>
        <w:br/>
      </w:r>
      <w:r w:rsidR="003339B0">
        <w:t>Lønnsnivå apotekteknikere i apotek fordelt på kjønn</w:t>
      </w:r>
      <w:r w:rsidR="00420CB3">
        <w:br/>
      </w:r>
      <w:r w:rsidR="00420CB3" w:rsidRPr="00845ABF">
        <w:rPr>
          <w:i/>
          <w:iCs/>
          <w:color w:val="auto"/>
          <w:sz w:val="22"/>
          <w:szCs w:val="22"/>
        </w:rPr>
        <w:t>Tabellen viser gjennomsnittlig lønn pr kjønn, fordelt på</w:t>
      </w:r>
      <w:r w:rsidR="00845ABF" w:rsidRPr="00845ABF">
        <w:rPr>
          <w:i/>
          <w:iCs/>
          <w:color w:val="auto"/>
          <w:sz w:val="22"/>
          <w:szCs w:val="22"/>
        </w:rPr>
        <w:t xml:space="preserve"> ansiennitetsår.</w:t>
      </w:r>
      <w:r w:rsidR="00845ABF">
        <w:rPr>
          <w:i/>
          <w:iCs/>
          <w:color w:val="auto"/>
          <w:sz w:val="22"/>
          <w:szCs w:val="22"/>
        </w:rPr>
        <w:br/>
      </w:r>
      <w:r w:rsidR="003339B0">
        <w:rPr>
          <w:noProof/>
          <w:lang w:eastAsia="nb-NO"/>
        </w:rPr>
        <w:drawing>
          <wp:inline distT="0" distB="0" distL="0" distR="0" wp14:anchorId="14619933" wp14:editId="2AD23FA7">
            <wp:extent cx="6352540" cy="3841115"/>
            <wp:effectExtent l="0" t="0" r="0" b="6985"/>
            <wp:docPr id="15" name="Bilde 15" descr="Et bilde som inneholder tekst, skjermbilde, line, Paralle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e 15" descr="Et bilde som inneholder tekst, skjermbilde, line, Parallell&#10;&#10;Automatisk generer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52540" cy="3841115"/>
                    </a:xfrm>
                    <a:prstGeom prst="rect">
                      <a:avLst/>
                    </a:prstGeom>
                    <a:noFill/>
                  </pic:spPr>
                </pic:pic>
              </a:graphicData>
            </a:graphic>
          </wp:inline>
        </w:drawing>
      </w:r>
    </w:p>
    <w:p w14:paraId="383732F0" w14:textId="6A9FED5B" w:rsidR="002818A7" w:rsidRDefault="002818A7" w:rsidP="00FC3013"/>
    <w:p w14:paraId="52469DBE" w14:textId="77777777" w:rsidR="000019F3" w:rsidRDefault="000019F3" w:rsidP="00FC3013"/>
    <w:p w14:paraId="3163B323" w14:textId="77777777" w:rsidR="000019F3" w:rsidRDefault="000019F3" w:rsidP="000019F3">
      <w:pPr>
        <w:pStyle w:val="Overskrift2"/>
      </w:pPr>
      <w:r>
        <w:t>Lønnsnivå reseptarfarmasøyt (bachelor) i apotek fordelt på kjønn</w:t>
      </w:r>
    </w:p>
    <w:p w14:paraId="36288E62" w14:textId="77777777" w:rsidR="00845ABF" w:rsidRDefault="00845ABF" w:rsidP="00845ABF">
      <w:pPr>
        <w:pStyle w:val="Overskrift2"/>
      </w:pPr>
      <w:r w:rsidRPr="00845ABF">
        <w:rPr>
          <w:i/>
          <w:iCs/>
          <w:color w:val="auto"/>
          <w:sz w:val="22"/>
          <w:szCs w:val="22"/>
        </w:rPr>
        <w:t>Tabellen viser gjennomsnittlig lønn pr kjønn, fordelt på ansiennitetsår.</w:t>
      </w:r>
    </w:p>
    <w:p w14:paraId="774A6279" w14:textId="08CBBD97" w:rsidR="000019F3" w:rsidRDefault="000019F3" w:rsidP="00FC3013">
      <w:r>
        <w:rPr>
          <w:noProof/>
          <w:lang w:eastAsia="nb-NO"/>
        </w:rPr>
        <w:drawing>
          <wp:inline distT="0" distB="0" distL="0" distR="0" wp14:anchorId="0B350F3E" wp14:editId="09A3FC9C">
            <wp:extent cx="5760720" cy="3486752"/>
            <wp:effectExtent l="0" t="0" r="0" b="0"/>
            <wp:docPr id="1855805946" name="Bilde 1855805946" descr="Et bilde som inneholder tekst, skjermbilde, line,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805946" name="Bilde 1855805946" descr="Et bilde som inneholder tekst, skjermbilde, line, Plottdiagram&#10;&#10;Automatisk generer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486752"/>
                    </a:xfrm>
                    <a:prstGeom prst="rect">
                      <a:avLst/>
                    </a:prstGeom>
                    <a:noFill/>
                  </pic:spPr>
                </pic:pic>
              </a:graphicData>
            </a:graphic>
          </wp:inline>
        </w:drawing>
      </w:r>
    </w:p>
    <w:p w14:paraId="3A9CF717" w14:textId="77777777" w:rsidR="00845ABF" w:rsidRDefault="000019F3" w:rsidP="00845ABF">
      <w:pPr>
        <w:pStyle w:val="Overskrift2"/>
      </w:pPr>
      <w:r>
        <w:lastRenderedPageBreak/>
        <w:t>Lønnsnivå provisorfarmasøyt (master) i apotek fordelt på kjønn</w:t>
      </w:r>
      <w:r w:rsidR="00845ABF">
        <w:br/>
      </w:r>
      <w:r w:rsidR="00845ABF" w:rsidRPr="00845ABF">
        <w:rPr>
          <w:i/>
          <w:iCs/>
          <w:color w:val="auto"/>
          <w:sz w:val="22"/>
          <w:szCs w:val="22"/>
        </w:rPr>
        <w:t>Tabellen viser gjennomsnittlig lønn pr kjønn, fordelt på ansiennitetsår.</w:t>
      </w:r>
    </w:p>
    <w:p w14:paraId="51F17700" w14:textId="77777777" w:rsidR="000019F3" w:rsidRDefault="000019F3" w:rsidP="000019F3">
      <w:r>
        <w:rPr>
          <w:noProof/>
          <w:lang w:eastAsia="nb-NO"/>
        </w:rPr>
        <w:drawing>
          <wp:inline distT="0" distB="0" distL="0" distR="0" wp14:anchorId="4F1781C6" wp14:editId="7F7E6988">
            <wp:extent cx="6346190" cy="3841115"/>
            <wp:effectExtent l="0" t="0" r="0" b="6985"/>
            <wp:docPr id="1774240301" name="Bilde 1774240301" descr="Et bilde som inneholder tekst, skjermbilde, line,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40301" name="Bilde 1774240301" descr="Et bilde som inneholder tekst, skjermbilde, line, Plottdiagram&#10;&#10;Automatisk generer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46190" cy="3841115"/>
                    </a:xfrm>
                    <a:prstGeom prst="rect">
                      <a:avLst/>
                    </a:prstGeom>
                    <a:noFill/>
                  </pic:spPr>
                </pic:pic>
              </a:graphicData>
            </a:graphic>
          </wp:inline>
        </w:drawing>
      </w:r>
    </w:p>
    <w:p w14:paraId="376F1417" w14:textId="77777777" w:rsidR="000019F3" w:rsidRDefault="000019F3" w:rsidP="000019F3"/>
    <w:p w14:paraId="568B67B4" w14:textId="1A108F73" w:rsidR="00FC3013" w:rsidRDefault="000019F3" w:rsidP="00FC3013">
      <w:r>
        <w:rPr>
          <w:color w:val="1F497D"/>
        </w:rPr>
        <w:br/>
      </w:r>
    </w:p>
    <w:p w14:paraId="5B356A58" w14:textId="5E1020EF" w:rsidR="00FC3013" w:rsidRDefault="008F0154" w:rsidP="008F0154">
      <w:pPr>
        <w:pStyle w:val="Overskrift2"/>
      </w:pPr>
      <w:r>
        <w:br/>
      </w:r>
      <w:r>
        <w:br/>
      </w:r>
      <w:r w:rsidR="00FC3013">
        <w:t xml:space="preserve">Del 2: Vårt arbeid for likestilling og mot diskriminering </w:t>
      </w:r>
      <w:r>
        <w:br/>
      </w:r>
    </w:p>
    <w:p w14:paraId="2B3D89C9" w14:textId="77777777" w:rsidR="00FC3013" w:rsidRDefault="00FC3013" w:rsidP="008F0154">
      <w:pPr>
        <w:pStyle w:val="Overskrift2"/>
      </w:pPr>
      <w:r>
        <w:t xml:space="preserve">Prinsipper, prosedyrer og standarder for likestilling og mot diskriminering </w:t>
      </w:r>
    </w:p>
    <w:p w14:paraId="72DBB95C" w14:textId="77777777" w:rsidR="00FC3013" w:rsidRDefault="00FC3013" w:rsidP="00FC3013">
      <w:r>
        <w:t xml:space="preserve">Vårt likestillingsarbeid er forankret i strategier, verdier, verktøy og retningslinjer. I tillegg er hensynet </w:t>
      </w:r>
    </w:p>
    <w:p w14:paraId="7262FA5A" w14:textId="77777777" w:rsidR="00FC3013" w:rsidRDefault="00FC3013" w:rsidP="00FC3013">
      <w:r>
        <w:t xml:space="preserve">til likestilling og ikke-diskriminering inkludert i personalpolitikken som er tilgjengelig for alle ansatte </w:t>
      </w:r>
    </w:p>
    <w:p w14:paraId="5A2B3951" w14:textId="067DC07C" w:rsidR="00FC3013" w:rsidRDefault="00FC3013" w:rsidP="00FC3013">
      <w:r>
        <w:t xml:space="preserve">via personalhåndboken på </w:t>
      </w:r>
      <w:r w:rsidR="009642D2">
        <w:t>intranett</w:t>
      </w:r>
      <w:r>
        <w:t xml:space="preserve">. </w:t>
      </w:r>
      <w:r w:rsidR="008F0154">
        <w:br/>
      </w:r>
    </w:p>
    <w:p w14:paraId="2DB39DCC" w14:textId="72BBDD30" w:rsidR="00F3087B" w:rsidRDefault="00FC3013" w:rsidP="00F3087B">
      <w:r>
        <w:t xml:space="preserve">Verdigrunnlaget for </w:t>
      </w:r>
      <w:r w:rsidR="00F3087B">
        <w:t xml:space="preserve">Sykehusapotekene i Midt-Norge HF </w:t>
      </w:r>
      <w:r>
        <w:t xml:space="preserve">er de nasjonale verdiene for helsetjenesten; </w:t>
      </w:r>
      <w:r w:rsidR="00225032">
        <w:t>T</w:t>
      </w:r>
      <w:r>
        <w:t xml:space="preserve">rygghet, respekt og kvalitet. </w:t>
      </w:r>
      <w:r w:rsidR="00F3087B">
        <w:br/>
      </w:r>
      <w:r w:rsidR="00F3087B">
        <w:br/>
      </w:r>
      <w:r w:rsidR="00F3087B" w:rsidRPr="00225032">
        <w:t>Sykehusapotekene i Midt-Norge har fokus på å unngå diskriminering. De etiske retningslinjene må følges og det er etablert varslingsrutiner som ivaretar dette. Ledere på alle nivå har et særskilt ansvar for å sørge for at likestillings- og diskrimineringsloven blir fulgt. Vi vektlegger å ha et arbeidsmiljø preget av respekt, toleranse og likeverd, og aksepterer ingen form for trakassering og diskriminering.</w:t>
      </w:r>
      <w:r w:rsidR="00F3087B">
        <w:t xml:space="preserve">  </w:t>
      </w:r>
    </w:p>
    <w:p w14:paraId="26FE521F" w14:textId="5EB95FD1" w:rsidR="003B10DC" w:rsidRDefault="003B10DC" w:rsidP="00FC3013">
      <w:r>
        <w:br/>
      </w:r>
      <w:r>
        <w:br/>
      </w:r>
    </w:p>
    <w:p w14:paraId="677B0CD1" w14:textId="08FE8343" w:rsidR="00FC3013" w:rsidRDefault="008F0154" w:rsidP="00FC3013">
      <w:r>
        <w:br/>
      </w:r>
      <w:r>
        <w:br/>
      </w:r>
    </w:p>
    <w:p w14:paraId="76A7A595" w14:textId="70C80D3D" w:rsidR="00FC3013" w:rsidRPr="009B67E9" w:rsidRDefault="00FC3013" w:rsidP="008F0154">
      <w:pPr>
        <w:pStyle w:val="Overskrift3"/>
        <w:rPr>
          <w:color w:val="auto"/>
        </w:rPr>
      </w:pPr>
      <w:r w:rsidRPr="009B67E9">
        <w:rPr>
          <w:color w:val="auto"/>
        </w:rPr>
        <w:lastRenderedPageBreak/>
        <w:t>Slik jobber vi for å identifisere risiko for diskriminering og hindre for likestilling</w:t>
      </w:r>
      <w:r w:rsidR="009B67E9">
        <w:rPr>
          <w:color w:val="auto"/>
        </w:rPr>
        <w:br/>
      </w:r>
    </w:p>
    <w:p w14:paraId="18884868" w14:textId="77777777" w:rsidR="00FC3013" w:rsidRPr="009B67E9" w:rsidRDefault="00FC3013" w:rsidP="00FC3013">
      <w:r w:rsidRPr="009B67E9">
        <w:t xml:space="preserve">Vi har etablerte systemer som er retningsgivende og forebyggende i forhold til diskriminering og til </w:t>
      </w:r>
    </w:p>
    <w:p w14:paraId="3F4E7A40" w14:textId="77777777" w:rsidR="00FC3013" w:rsidRPr="009B67E9" w:rsidRDefault="00FC3013" w:rsidP="00FC3013">
      <w:r w:rsidRPr="009B67E9">
        <w:t xml:space="preserve">hinder for likestilling. Meldesystemet i EQS kan identifisere risiko gjennom meldinger på uønskede </w:t>
      </w:r>
    </w:p>
    <w:p w14:paraId="40B4B321" w14:textId="06885207" w:rsidR="00FC3013" w:rsidRPr="009B67E9" w:rsidRDefault="00FC3013" w:rsidP="00FC3013">
      <w:r w:rsidRPr="009B67E9">
        <w:t xml:space="preserve">hendelser. </w:t>
      </w:r>
      <w:r w:rsidR="00BD4C9E" w:rsidRPr="009B67E9">
        <w:br/>
      </w:r>
    </w:p>
    <w:p w14:paraId="6F48D692" w14:textId="77777777" w:rsidR="00FC3013" w:rsidRPr="009B67E9" w:rsidRDefault="00FC3013" w:rsidP="00FC3013">
      <w:r w:rsidRPr="009B67E9">
        <w:t xml:space="preserve">Årlig gjennomføres temabaserte vernerunder hvor det gjøres kartlegginger over tema som </w:t>
      </w:r>
    </w:p>
    <w:p w14:paraId="585C9A38" w14:textId="29AD2CB6" w:rsidR="00FC3013" w:rsidRPr="009B67E9" w:rsidRDefault="00FC3013" w:rsidP="00FC3013">
      <w:r w:rsidRPr="009B67E9">
        <w:t xml:space="preserve">omhandler arbeidsmiljøet. </w:t>
      </w:r>
      <w:r w:rsidR="00BD4C9E" w:rsidRPr="009B67E9">
        <w:br/>
      </w:r>
    </w:p>
    <w:p w14:paraId="22B1A456" w14:textId="1FE12142" w:rsidR="00FC3013" w:rsidRPr="00003252" w:rsidRDefault="00FC3013" w:rsidP="00FC3013">
      <w:r w:rsidRPr="009B67E9">
        <w:t xml:space="preserve">Helsepersonells helse, miljø og sikkerhet (HMS), kvalitet på </w:t>
      </w:r>
      <w:r w:rsidR="00C72D7F" w:rsidRPr="009B67E9">
        <w:t>tjenestene vi leverer</w:t>
      </w:r>
      <w:r w:rsidRPr="009B67E9">
        <w:t xml:space="preserve"> og pasientenes sikkerhet er gjensidig avhengig av hverandre. </w:t>
      </w:r>
      <w:r w:rsidR="009B67E9" w:rsidRPr="009B67E9">
        <w:t xml:space="preserve">Sykehusapotekene </w:t>
      </w:r>
      <w:r w:rsidRPr="009B67E9">
        <w:t xml:space="preserve">har etablert ett styringssystem som beskriver aktiviteter, systemer og prosesser for å planlegge, gjennomføre, evaluere og korrigere virksomheten og </w:t>
      </w:r>
      <w:r w:rsidR="009B67E9" w:rsidRPr="009B67E9">
        <w:t xml:space="preserve">tjenestene </w:t>
      </w:r>
      <w:r w:rsidRPr="009B67E9">
        <w:t>slik de til enhver tid gjeldende krav overholdes.</w:t>
      </w:r>
      <w:r w:rsidR="00BD4C9E" w:rsidRPr="00225032">
        <w:rPr>
          <w:color w:val="FF0000"/>
        </w:rPr>
        <w:br/>
      </w:r>
      <w:r w:rsidR="00BD4C9E" w:rsidRPr="00225032">
        <w:rPr>
          <w:color w:val="FF0000"/>
        </w:rPr>
        <w:br/>
      </w:r>
    </w:p>
    <w:p w14:paraId="13FA3A75" w14:textId="22D46F8A" w:rsidR="00FC3013" w:rsidRPr="00003252" w:rsidRDefault="00FC3013" w:rsidP="00FC3013">
      <w:r w:rsidRPr="00003252">
        <w:t xml:space="preserve">Arbeidsmiljøutvalget ved </w:t>
      </w:r>
      <w:r w:rsidR="000D2639" w:rsidRPr="00003252">
        <w:t xml:space="preserve">Sykehusapoteket </w:t>
      </w:r>
      <w:r w:rsidRPr="00003252">
        <w:t xml:space="preserve">skal virke for gjennomføring av et fullt forsvarlig </w:t>
      </w:r>
    </w:p>
    <w:p w14:paraId="01A14B5C" w14:textId="77777777" w:rsidR="00FC3013" w:rsidRPr="00003252" w:rsidRDefault="00FC3013" w:rsidP="00FC3013">
      <w:r w:rsidRPr="00003252">
        <w:t xml:space="preserve">arbeidsmiljø i virksomheten. Utvalget skal delta i planleggingen av verne- og miljøarbeidet, og nøye </w:t>
      </w:r>
    </w:p>
    <w:p w14:paraId="23D4CC62" w14:textId="3A138A2F" w:rsidR="00FC3013" w:rsidRPr="00003252" w:rsidRDefault="00FC3013" w:rsidP="00FC3013">
      <w:r w:rsidRPr="00003252">
        <w:t>følge utviklingen i spørsmål som angår arbeidstakernes sikkerhet, helse og velferd.</w:t>
      </w:r>
      <w:r w:rsidR="00BD4C9E" w:rsidRPr="00003252">
        <w:br/>
      </w:r>
    </w:p>
    <w:p w14:paraId="35B19BC7" w14:textId="58711F8E" w:rsidR="00FC3013" w:rsidRPr="00003252" w:rsidRDefault="00BD2172" w:rsidP="00FC3013">
      <w:r w:rsidRPr="00003252">
        <w:t xml:space="preserve">Verneombudene </w:t>
      </w:r>
      <w:r w:rsidR="00FC3013" w:rsidRPr="00003252">
        <w:t xml:space="preserve">er </w:t>
      </w:r>
      <w:r w:rsidRPr="00003252">
        <w:t xml:space="preserve">også </w:t>
      </w:r>
      <w:r w:rsidR="00FC3013" w:rsidRPr="00003252">
        <w:t xml:space="preserve">et viktig verktøy for å sikre god systematikk, koordinering og </w:t>
      </w:r>
    </w:p>
    <w:p w14:paraId="79B1EDE7" w14:textId="4A54C8CA" w:rsidR="00FC3013" w:rsidRPr="00003252" w:rsidRDefault="00FC3013" w:rsidP="00FC3013">
      <w:r w:rsidRPr="00003252">
        <w:t>oppfølging av HMS- og kvalitetsforbedringsarbeidet på alle nivå</w:t>
      </w:r>
      <w:r w:rsidR="00BD2172" w:rsidRPr="00003252">
        <w:t>,</w:t>
      </w:r>
      <w:r w:rsidRPr="00003252">
        <w:t xml:space="preserve"> slik at kravene </w:t>
      </w:r>
    </w:p>
    <w:p w14:paraId="3A00BFE3" w14:textId="43F96AA7" w:rsidR="00FC3013" w:rsidRPr="00003252" w:rsidRDefault="00FC3013" w:rsidP="00FC3013">
      <w:r w:rsidRPr="00003252">
        <w:t>til forsvarlig</w:t>
      </w:r>
      <w:r w:rsidR="00BD2172" w:rsidRPr="00003252">
        <w:t>e</w:t>
      </w:r>
      <w:r w:rsidRPr="00003252">
        <w:t xml:space="preserve"> </w:t>
      </w:r>
      <w:r w:rsidR="00BD2172" w:rsidRPr="00003252">
        <w:t xml:space="preserve">tjenester </w:t>
      </w:r>
      <w:r w:rsidRPr="00003252">
        <w:t>og forsvarlig arbeidsmiljø i gjeldende regelverk etterleves.</w:t>
      </w:r>
    </w:p>
    <w:p w14:paraId="08E59C6D" w14:textId="7CA9FBB2" w:rsidR="00FC3013" w:rsidRPr="00003252" w:rsidRDefault="00FC3013" w:rsidP="0029761B">
      <w:r w:rsidRPr="00003252">
        <w:t>Tillitsvalgte</w:t>
      </w:r>
      <w:r w:rsidR="00003252" w:rsidRPr="00003252">
        <w:t>/</w:t>
      </w:r>
      <w:r w:rsidRPr="00003252">
        <w:t xml:space="preserve">vernetjenesten er representert i blant annet </w:t>
      </w:r>
      <w:r w:rsidR="00003252" w:rsidRPr="00003252">
        <w:t>s</w:t>
      </w:r>
      <w:r w:rsidRPr="00003252">
        <w:t xml:space="preserve">tyret, </w:t>
      </w:r>
      <w:r w:rsidR="00003252" w:rsidRPr="00003252">
        <w:t>a</w:t>
      </w:r>
      <w:r w:rsidRPr="00003252">
        <w:t xml:space="preserve">rbeidsmiljøutvalg, </w:t>
      </w:r>
      <w:r w:rsidR="0029761B" w:rsidRPr="00003252">
        <w:t>samt i eget forum med AD og HR- og kommunikasjons direktør.</w:t>
      </w:r>
      <w:r w:rsidR="0029761B" w:rsidRPr="00003252">
        <w:br/>
      </w:r>
    </w:p>
    <w:p w14:paraId="6BAEAEED" w14:textId="77777777" w:rsidR="00FC3013" w:rsidRPr="00003252" w:rsidRDefault="00FC3013" w:rsidP="00BD4C9E">
      <w:pPr>
        <w:pStyle w:val="Overskrift4"/>
        <w:rPr>
          <w:color w:val="auto"/>
        </w:rPr>
      </w:pPr>
      <w:r w:rsidRPr="00003252">
        <w:rPr>
          <w:color w:val="auto"/>
        </w:rPr>
        <w:t>Kvalitetssystem (EQS)</w:t>
      </w:r>
    </w:p>
    <w:p w14:paraId="2779B62E" w14:textId="77777777" w:rsidR="00FC3013" w:rsidRPr="00003252" w:rsidRDefault="00FC3013" w:rsidP="00FC3013">
      <w:r w:rsidRPr="00003252">
        <w:t xml:space="preserve">Ved utarbeidelse av retningslinjer og prosedyrer i kvalitetssystemet (EQS) blir tillitsvalgte, </w:t>
      </w:r>
    </w:p>
    <w:p w14:paraId="034ED4C3" w14:textId="77777777" w:rsidR="00FC3013" w:rsidRPr="00003252" w:rsidRDefault="00FC3013" w:rsidP="00FC3013">
      <w:r w:rsidRPr="00003252">
        <w:t xml:space="preserve">verneombud og fagpersoner involvert der det er relevant. All informasjon og dokumentasjon når det </w:t>
      </w:r>
    </w:p>
    <w:p w14:paraId="0244EC59" w14:textId="77777777" w:rsidR="00FC3013" w:rsidRPr="00003252" w:rsidRDefault="00FC3013" w:rsidP="00FC3013">
      <w:r w:rsidRPr="00003252">
        <w:t xml:space="preserve">gjelder arbeidstakere er tilgjengelig for alle ansatte i personalhåndboken. Herunder for eksempel </w:t>
      </w:r>
    </w:p>
    <w:p w14:paraId="292BCBF5" w14:textId="6133A70F" w:rsidR="00FC3013" w:rsidRPr="000E7522" w:rsidRDefault="00FC3013" w:rsidP="00FC3013">
      <w:r w:rsidRPr="00003252">
        <w:t xml:space="preserve">felles regionale varslingsrutiner og overordnet rekrutteringsprosess. </w:t>
      </w:r>
      <w:r w:rsidR="00BD4C9E" w:rsidRPr="00225032">
        <w:rPr>
          <w:color w:val="FF0000"/>
        </w:rPr>
        <w:br/>
      </w:r>
    </w:p>
    <w:p w14:paraId="103C3445" w14:textId="77777777" w:rsidR="00FC3013" w:rsidRPr="000E7522" w:rsidRDefault="00FC3013" w:rsidP="00BD4C9E">
      <w:pPr>
        <w:pStyle w:val="Overskrift4"/>
        <w:rPr>
          <w:color w:val="auto"/>
        </w:rPr>
      </w:pPr>
      <w:r w:rsidRPr="000E7522">
        <w:rPr>
          <w:color w:val="auto"/>
        </w:rPr>
        <w:t>ForBedring</w:t>
      </w:r>
    </w:p>
    <w:p w14:paraId="5C76519F" w14:textId="14B3D967" w:rsidR="00FC3013" w:rsidRPr="000E7522" w:rsidRDefault="00FC3013" w:rsidP="00FC3013">
      <w:r w:rsidRPr="000E7522">
        <w:t>ForBedring</w:t>
      </w:r>
      <w:r w:rsidR="008C1BB0" w:rsidRPr="000E7522">
        <w:t xml:space="preserve"> er en </w:t>
      </w:r>
      <w:r w:rsidRPr="000E7522">
        <w:t xml:space="preserve">årlig anonym kartlegging av blant annet arbeidsmiljøet </w:t>
      </w:r>
      <w:r w:rsidR="000E7522" w:rsidRPr="000E7522">
        <w:t xml:space="preserve">– og der </w:t>
      </w:r>
      <w:r w:rsidRPr="000E7522">
        <w:t>får ansatte mulighet til å melde om opplevd eller observert mobbing eller trakassering og andre forhold ved det psykososiale arbeidsmiljøet. Det stilles krav til leder om oppfølging gjennom konkrete tiltak og evaluering i den enkelte enhet basert på resultatene.</w:t>
      </w:r>
      <w:r w:rsidR="00BD4C9E" w:rsidRPr="000E7522">
        <w:br/>
      </w:r>
    </w:p>
    <w:p w14:paraId="42262FE1" w14:textId="77777777" w:rsidR="00FC3013" w:rsidRPr="000E7522" w:rsidRDefault="00FC3013" w:rsidP="00BD4C9E">
      <w:pPr>
        <w:pStyle w:val="Overskrift4"/>
        <w:rPr>
          <w:color w:val="auto"/>
        </w:rPr>
      </w:pPr>
      <w:r w:rsidRPr="000E7522">
        <w:rPr>
          <w:color w:val="auto"/>
        </w:rPr>
        <w:t>Utviklingssamtalen</w:t>
      </w:r>
    </w:p>
    <w:p w14:paraId="1649E702" w14:textId="025CA881" w:rsidR="00FC3013" w:rsidRPr="000E7522" w:rsidRDefault="000E7522" w:rsidP="00FC3013">
      <w:r w:rsidRPr="000E7522">
        <w:t>Utviklingssamtale s</w:t>
      </w:r>
      <w:r w:rsidR="00FC3013" w:rsidRPr="000E7522">
        <w:t xml:space="preserve">kal tilbys </w:t>
      </w:r>
      <w:r w:rsidRPr="000E7522">
        <w:t xml:space="preserve">til </w:t>
      </w:r>
      <w:r w:rsidR="00FC3013" w:rsidRPr="000E7522">
        <w:t>alle ansatte årlig og er en fortrolig samtale mellom medarbeider og nærmeste leder. Her kan medarbeider ta opp ting som angår arbeidsforholdet. Samtalen kommer inn på blant annet trivsel, motivasjon og samarbeid. Ønsker og behov knyttet til kompetansepåfyll og de ulike livsfasene</w:t>
      </w:r>
      <w:r w:rsidRPr="000E7522">
        <w:t xml:space="preserve"> </w:t>
      </w:r>
      <w:r w:rsidR="00FC3013" w:rsidRPr="000E7522">
        <w:t xml:space="preserve">er også en naturlig del av samtalen. </w:t>
      </w:r>
      <w:r w:rsidR="00BD4C9E" w:rsidRPr="000E7522">
        <w:br/>
      </w:r>
      <w:r>
        <w:br/>
      </w:r>
      <w:r>
        <w:br/>
      </w:r>
      <w:r>
        <w:br/>
      </w:r>
      <w:r>
        <w:br/>
      </w:r>
      <w:r>
        <w:br/>
      </w:r>
      <w:r>
        <w:br/>
      </w:r>
      <w:r>
        <w:br/>
      </w:r>
      <w:r>
        <w:br/>
      </w:r>
    </w:p>
    <w:p w14:paraId="2C2FED27" w14:textId="77777777" w:rsidR="00FC3013" w:rsidRPr="000E7522" w:rsidRDefault="00FC3013" w:rsidP="00BD4C9E">
      <w:pPr>
        <w:pStyle w:val="Overskrift4"/>
        <w:rPr>
          <w:color w:val="auto"/>
        </w:rPr>
      </w:pPr>
      <w:r w:rsidRPr="000E7522">
        <w:rPr>
          <w:color w:val="auto"/>
        </w:rPr>
        <w:lastRenderedPageBreak/>
        <w:t>Rekruttering</w:t>
      </w:r>
    </w:p>
    <w:p w14:paraId="45A9B833" w14:textId="77777777" w:rsidR="00FC3013" w:rsidRPr="000E7522" w:rsidRDefault="00FC3013" w:rsidP="00FC3013">
      <w:r w:rsidRPr="000E7522">
        <w:t xml:space="preserve">Det er lagt større vekt på inkludering og mangfold i rekrutteringsprosessen. Kvalifikasjonsprinsippet </w:t>
      </w:r>
    </w:p>
    <w:p w14:paraId="447998E3" w14:textId="2DCF4F5A" w:rsidR="00FC3013" w:rsidRPr="00225032" w:rsidRDefault="00FC3013" w:rsidP="000E7522">
      <w:pPr>
        <w:rPr>
          <w:color w:val="FF0000"/>
        </w:rPr>
      </w:pPr>
      <w:r w:rsidRPr="000E7522">
        <w:t xml:space="preserve">gjelder, og det er samme prosedyre for alle ansettelser. </w:t>
      </w:r>
      <w:r w:rsidR="000E7522">
        <w:rPr>
          <w:color w:val="FF0000"/>
        </w:rPr>
        <w:br/>
      </w:r>
    </w:p>
    <w:p w14:paraId="07EB1FC0" w14:textId="356DC6E8" w:rsidR="00FC3013" w:rsidRPr="00E30CA7" w:rsidRDefault="00FC3013" w:rsidP="00FC3013">
      <w:r w:rsidRPr="00E30CA7">
        <w:t xml:space="preserve">Følgende mangfoldserklæring skal stå i alle utlysninger: </w:t>
      </w:r>
      <w:r w:rsidR="002D0F6B" w:rsidRPr="00E30CA7">
        <w:br/>
      </w:r>
    </w:p>
    <w:p w14:paraId="622DAFB6" w14:textId="77777777" w:rsidR="00FC3013" w:rsidRPr="00E30CA7" w:rsidRDefault="00FC3013" w:rsidP="00FC3013">
      <w:pPr>
        <w:rPr>
          <w:i/>
          <w:iCs/>
        </w:rPr>
      </w:pPr>
      <w:r w:rsidRPr="00E30CA7">
        <w:rPr>
          <w:i/>
          <w:iCs/>
        </w:rPr>
        <w:t xml:space="preserve">Vi ønsker at ansatte skal gjenspeile befolkningens mangfold og vi oppfordrer derfor alle som er </w:t>
      </w:r>
    </w:p>
    <w:p w14:paraId="0DBAC458" w14:textId="77777777" w:rsidR="00FC3013" w:rsidRPr="00E30CA7" w:rsidRDefault="00FC3013" w:rsidP="00FC3013">
      <w:pPr>
        <w:rPr>
          <w:i/>
          <w:iCs/>
        </w:rPr>
      </w:pPr>
      <w:r w:rsidRPr="00E30CA7">
        <w:rPr>
          <w:i/>
          <w:iCs/>
        </w:rPr>
        <w:t xml:space="preserve">kvalifiserte til å søke hos oss, uansett kjønn, alder, funksjonshemming, nasjonal eller etnisk bakgrunn. </w:t>
      </w:r>
    </w:p>
    <w:p w14:paraId="510B14AC" w14:textId="4F747976" w:rsidR="00FC3013" w:rsidRPr="00E30CA7" w:rsidRDefault="00FC3013" w:rsidP="00FC3013">
      <w:pPr>
        <w:rPr>
          <w:i/>
          <w:iCs/>
        </w:rPr>
      </w:pPr>
      <w:r w:rsidRPr="00E30CA7">
        <w:rPr>
          <w:i/>
          <w:iCs/>
        </w:rPr>
        <w:t>Det samme gjelder dersom du har hatt et lengre opphold i arbeidslivet.</w:t>
      </w:r>
      <w:r w:rsidR="002D0F6B" w:rsidRPr="00E30CA7">
        <w:rPr>
          <w:i/>
          <w:iCs/>
        </w:rPr>
        <w:br/>
      </w:r>
    </w:p>
    <w:p w14:paraId="3124E6DF" w14:textId="77777777" w:rsidR="00FC3013" w:rsidRPr="00E30CA7" w:rsidRDefault="00FC3013" w:rsidP="00FC3013">
      <w:r w:rsidRPr="00E30CA7">
        <w:t xml:space="preserve">Inkluderingsdugnaden gir ansatte med «hull i CV» og/eller nedsatt funksjonsnivå fortrinn ved </w:t>
      </w:r>
    </w:p>
    <w:p w14:paraId="6FB9D16D" w14:textId="37B91091" w:rsidR="00FC3013" w:rsidRPr="00225032" w:rsidRDefault="00FC3013" w:rsidP="00FC3013">
      <w:pPr>
        <w:rPr>
          <w:color w:val="FF0000"/>
        </w:rPr>
      </w:pPr>
      <w:r w:rsidRPr="00E30CA7">
        <w:t>søknader til ledig stilling.</w:t>
      </w:r>
      <w:r w:rsidR="002D0F6B" w:rsidRPr="00225032">
        <w:rPr>
          <w:color w:val="FF0000"/>
        </w:rPr>
        <w:br/>
      </w:r>
      <w:r w:rsidR="000E7522">
        <w:rPr>
          <w:color w:val="FF0000"/>
        </w:rPr>
        <w:br/>
      </w:r>
    </w:p>
    <w:p w14:paraId="46A42953" w14:textId="77777777" w:rsidR="00FC3013" w:rsidRPr="00494E7B" w:rsidRDefault="00FC3013" w:rsidP="002D0F6B">
      <w:pPr>
        <w:pStyle w:val="Overskrift4"/>
        <w:rPr>
          <w:color w:val="auto"/>
        </w:rPr>
      </w:pPr>
      <w:r w:rsidRPr="00494E7B">
        <w:rPr>
          <w:color w:val="auto"/>
        </w:rPr>
        <w:t>Arbeidsgiverpolitikk</w:t>
      </w:r>
    </w:p>
    <w:p w14:paraId="22D23031" w14:textId="77777777" w:rsidR="00FC3013" w:rsidRPr="00494E7B" w:rsidRDefault="00FC3013" w:rsidP="00FC3013">
      <w:r w:rsidRPr="00494E7B">
        <w:t xml:space="preserve">Lønns- og personalpolitikken er utformet for å være transparent og for å ivareta likebehandling. Alle </w:t>
      </w:r>
    </w:p>
    <w:p w14:paraId="748F95E0" w14:textId="77777777" w:rsidR="00FC3013" w:rsidRPr="00494E7B" w:rsidRDefault="00FC3013" w:rsidP="00FC3013">
      <w:r w:rsidRPr="00494E7B">
        <w:t xml:space="preserve">overordnede prosedyrer og retningslinjer er tilgjengelig for alle ansatte i vårt kvalitetssystem. Det </w:t>
      </w:r>
    </w:p>
    <w:p w14:paraId="4375968E" w14:textId="77777777" w:rsidR="00FC3013" w:rsidRPr="00494E7B" w:rsidRDefault="00FC3013" w:rsidP="00FC3013">
      <w:r w:rsidRPr="00494E7B">
        <w:t xml:space="preserve">sikrer forutsigbarhet og lik behandling. Personalhåndboken er også åpen og lik for alle (ansatte, </w:t>
      </w:r>
    </w:p>
    <w:p w14:paraId="111D99E2" w14:textId="6BC9B220" w:rsidR="00FC3013" w:rsidRPr="00225032" w:rsidRDefault="00FC3013" w:rsidP="00FC3013">
      <w:pPr>
        <w:rPr>
          <w:color w:val="FF0000"/>
        </w:rPr>
      </w:pPr>
      <w:r w:rsidRPr="00494E7B">
        <w:t xml:space="preserve">tillitsvalgte, ledere). </w:t>
      </w:r>
      <w:r w:rsidR="002D0F6B" w:rsidRPr="00225032">
        <w:rPr>
          <w:color w:val="FF0000"/>
        </w:rPr>
        <w:br/>
      </w:r>
    </w:p>
    <w:p w14:paraId="57C2968C" w14:textId="0B01AAE4" w:rsidR="00FC3013" w:rsidRPr="00BC1F25" w:rsidRDefault="00494E7B" w:rsidP="00FC3013">
      <w:r w:rsidRPr="00BC1F25">
        <w:t>Sykehusapotekene er i gang med en utvikling av</w:t>
      </w:r>
      <w:r w:rsidR="00CD56E2" w:rsidRPr="00BC1F25">
        <w:t xml:space="preserve"> tidligere seniorpolitikk til en livsfaseorientert tilnærming </w:t>
      </w:r>
      <w:r w:rsidR="00FC3013" w:rsidRPr="00BC1F25">
        <w:t xml:space="preserve">som gjenspeiler behov knyttet til de ulike </w:t>
      </w:r>
      <w:r w:rsidR="00CD56E2" w:rsidRPr="00BC1F25">
        <w:t>periodene</w:t>
      </w:r>
      <w:r w:rsidR="00EA4100" w:rsidRPr="00BC1F25">
        <w:t xml:space="preserve"> i grensesnittet mellom arbeid og privatliv</w:t>
      </w:r>
      <w:r w:rsidR="00FC3013" w:rsidRPr="00BC1F25">
        <w:t xml:space="preserve">. En målsetting i </w:t>
      </w:r>
      <w:r w:rsidR="00EA4100" w:rsidRPr="00BC1F25">
        <w:t>u</w:t>
      </w:r>
      <w:r w:rsidR="00FC3013" w:rsidRPr="00BC1F25">
        <w:t>tviklingsplan</w:t>
      </w:r>
      <w:r w:rsidR="00EA4100" w:rsidRPr="00BC1F25">
        <w:t xml:space="preserve">en </w:t>
      </w:r>
      <w:r w:rsidR="00FC3013" w:rsidRPr="00BC1F25">
        <w:t xml:space="preserve">er å være en attraktiv og trygg arbeidsplass </w:t>
      </w:r>
    </w:p>
    <w:p w14:paraId="5F1651B9" w14:textId="77777777" w:rsidR="00FC3013" w:rsidRPr="00BC1F25" w:rsidRDefault="00FC3013" w:rsidP="00FC3013">
      <w:r w:rsidRPr="00BC1F25">
        <w:t xml:space="preserve">med godt omdømme gjennom blant annet å bygge en felleskapskultur der vi lærer av hverandre og </w:t>
      </w:r>
    </w:p>
    <w:p w14:paraId="764A1061" w14:textId="33C35E00" w:rsidR="00FC3013" w:rsidRPr="00BC1F25" w:rsidRDefault="00FC3013" w:rsidP="00FC3013">
      <w:r w:rsidRPr="00BC1F25">
        <w:t xml:space="preserve">bygger kompetanse på tvers. </w:t>
      </w:r>
      <w:r w:rsidR="002D0F6B" w:rsidRPr="00BC1F25">
        <w:br/>
      </w:r>
    </w:p>
    <w:p w14:paraId="126341D7" w14:textId="77777777" w:rsidR="00FC3013" w:rsidRPr="00BC1F25" w:rsidRDefault="00FC3013" w:rsidP="00FC3013">
      <w:r w:rsidRPr="00BC1F25">
        <w:t xml:space="preserve">Gjennom satsingen Inkluderende arbeidsplass – IA, fokuser vi på plikter og rettigheter når det gjelder </w:t>
      </w:r>
    </w:p>
    <w:p w14:paraId="04E19E77" w14:textId="77777777" w:rsidR="00FC3013" w:rsidRPr="00BC1F25" w:rsidRDefault="00FC3013" w:rsidP="00FC3013">
      <w:r w:rsidRPr="00BC1F25">
        <w:t xml:space="preserve">tilrettelegging og oppfølging særlig knyttet til sykefravær. </w:t>
      </w:r>
    </w:p>
    <w:p w14:paraId="5E88E809" w14:textId="5A00EAF7" w:rsidR="00FC3013" w:rsidRPr="00225032" w:rsidRDefault="00FC3013" w:rsidP="00FC3013">
      <w:pPr>
        <w:rPr>
          <w:color w:val="FF0000"/>
        </w:rPr>
      </w:pPr>
      <w:r w:rsidRPr="00BC1F25">
        <w:t>HMS-grunnkurs tilbys til alle ledere og verneombud.</w:t>
      </w:r>
      <w:r w:rsidR="002D0F6B" w:rsidRPr="00225032">
        <w:rPr>
          <w:color w:val="FF0000"/>
        </w:rPr>
        <w:br/>
      </w:r>
      <w:r w:rsidR="002D0F6B" w:rsidRPr="00225032">
        <w:rPr>
          <w:color w:val="FF0000"/>
        </w:rPr>
        <w:br/>
      </w:r>
    </w:p>
    <w:p w14:paraId="453A92F0" w14:textId="77777777" w:rsidR="00FC3013" w:rsidRPr="003F7008" w:rsidRDefault="00FC3013" w:rsidP="002D0F6B">
      <w:pPr>
        <w:pStyle w:val="Overskrift3"/>
        <w:rPr>
          <w:color w:val="auto"/>
        </w:rPr>
      </w:pPr>
      <w:r w:rsidRPr="003F7008">
        <w:rPr>
          <w:color w:val="auto"/>
        </w:rPr>
        <w:t>Risikoer for diskriminering og hindre for likestilling</w:t>
      </w:r>
    </w:p>
    <w:p w14:paraId="415F23B4" w14:textId="7BE42E9F" w:rsidR="00FC3013" w:rsidRPr="003F7008" w:rsidRDefault="00BC1F25" w:rsidP="00FC3013">
      <w:r w:rsidRPr="003F7008">
        <w:t>Sykehusapoteket</w:t>
      </w:r>
      <w:r w:rsidR="00FC3013" w:rsidRPr="003F7008">
        <w:t xml:space="preserve"> monitorer</w:t>
      </w:r>
      <w:r w:rsidR="00FA56AF" w:rsidRPr="003F7008">
        <w:t>er</w:t>
      </w:r>
      <w:r w:rsidR="00FC3013" w:rsidRPr="003F7008">
        <w:t xml:space="preserve"> meldesystemet både for å fange opp enkeltmeldinger og trender som behandles på foretaksnivå, i AMU eller </w:t>
      </w:r>
      <w:r w:rsidR="003F7008" w:rsidRPr="003F7008">
        <w:t>på avdelingsnivå</w:t>
      </w:r>
      <w:r w:rsidR="00FC3013" w:rsidRPr="003F7008">
        <w:t xml:space="preserve">. </w:t>
      </w:r>
      <w:r w:rsidR="003F7008">
        <w:t>Det er ikke mottatt meldinger om dette i 2023.</w:t>
      </w:r>
    </w:p>
    <w:p w14:paraId="79E97BC4" w14:textId="77777777" w:rsidR="00FC3013" w:rsidRPr="00225032" w:rsidRDefault="00FC3013" w:rsidP="00FC3013">
      <w:pPr>
        <w:rPr>
          <w:color w:val="FF0000"/>
        </w:rPr>
      </w:pPr>
      <w:r w:rsidRPr="00225032">
        <w:rPr>
          <w:color w:val="FF0000"/>
        </w:rPr>
        <w:t xml:space="preserve"> </w:t>
      </w:r>
    </w:p>
    <w:sectPr w:rsidR="00FC3013" w:rsidRPr="00225032">
      <w:headerReference w:type="default" r:id="rId19"/>
      <w:footerReference w:type="even" r:id="rId20"/>
      <w:footerReference w:type="defaul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5AB7" w14:textId="77777777" w:rsidR="00976E69" w:rsidRDefault="00976E69" w:rsidP="00AD7DC5">
      <w:r>
        <w:separator/>
      </w:r>
    </w:p>
  </w:endnote>
  <w:endnote w:type="continuationSeparator" w:id="0">
    <w:p w14:paraId="2F726434" w14:textId="77777777" w:rsidR="00976E69" w:rsidRDefault="00976E69" w:rsidP="00AD7DC5">
      <w:r>
        <w:continuationSeparator/>
      </w:r>
    </w:p>
  </w:endnote>
  <w:endnote w:type="continuationNotice" w:id="1">
    <w:p w14:paraId="4EB11D21" w14:textId="77777777" w:rsidR="00976E69" w:rsidRDefault="00976E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calaSans-Bold">
    <w:panose1 w:val="02000803060000020004"/>
    <w:charset w:val="00"/>
    <w:family w:val="auto"/>
    <w:pitch w:val="variable"/>
    <w:sig w:usb0="80000027"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3B73" w14:textId="46E8D2BE" w:rsidR="004C2FAD" w:rsidRDefault="00C24CAC">
    <w:pPr>
      <w:pStyle w:val="Bunntekst"/>
    </w:pPr>
    <w:r>
      <w:rPr>
        <w:noProof/>
      </w:rPr>
      <mc:AlternateContent>
        <mc:Choice Requires="wps">
          <w:drawing>
            <wp:anchor distT="0" distB="0" distL="0" distR="0" simplePos="0" relativeHeight="251659264" behindDoc="0" locked="0" layoutInCell="1" allowOverlap="1" wp14:anchorId="6CE9AF84" wp14:editId="2C022F0C">
              <wp:simplePos x="635" y="635"/>
              <wp:positionH relativeFrom="page">
                <wp:align>left</wp:align>
              </wp:positionH>
              <wp:positionV relativeFrom="page">
                <wp:align>bottom</wp:align>
              </wp:positionV>
              <wp:extent cx="415925" cy="285750"/>
              <wp:effectExtent l="0" t="0" r="3175" b="0"/>
              <wp:wrapNone/>
              <wp:docPr id="5" name="Tekstboks 5" descr="Å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5925" cy="285750"/>
                      </a:xfrm>
                      <a:prstGeom prst="rect">
                        <a:avLst/>
                      </a:prstGeom>
                      <a:noFill/>
                      <a:ln>
                        <a:noFill/>
                      </a:ln>
                    </wps:spPr>
                    <wps:txbx>
                      <w:txbxContent>
                        <w:p w14:paraId="6E6FDE3E" w14:textId="54ADD646" w:rsidR="00C24CAC" w:rsidRPr="00C24CAC" w:rsidRDefault="00C24CAC" w:rsidP="00C24CAC">
                          <w:pPr>
                            <w:rPr>
                              <w:rFonts w:ascii="Calibri" w:eastAsia="Calibri" w:hAnsi="Calibri" w:cs="Calibri"/>
                              <w:noProof/>
                              <w:color w:val="000000"/>
                              <w:sz w:val="12"/>
                              <w:szCs w:val="12"/>
                            </w:rPr>
                          </w:pPr>
                          <w:r w:rsidRPr="00C24CAC">
                            <w:rPr>
                              <w:rFonts w:ascii="Calibri" w:eastAsia="Calibri" w:hAnsi="Calibri" w:cs="Calibri"/>
                              <w:noProof/>
                              <w:color w:val="000000"/>
                              <w:sz w:val="12"/>
                              <w:szCs w:val="12"/>
                            </w:rPr>
                            <w:t>Åpen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CE9AF84" id="_x0000_t202" coordsize="21600,21600" o:spt="202" path="m,l,21600r21600,l21600,xe">
              <v:stroke joinstyle="miter"/>
              <v:path gradientshapeok="t" o:connecttype="rect"/>
            </v:shapetype>
            <v:shape id="Tekstboks 5" o:spid="_x0000_s1026" type="#_x0000_t202" alt="Åpen" style="position:absolute;margin-left:0;margin-top:0;width:32.75pt;height:22.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" filled="f" stroked="f">
              <v:textbox style="mso-fit-shape-to-text:t" inset="20pt,0,0,15pt">
                <w:txbxContent>
                  <w:p w14:paraId="6E6FDE3E" w14:textId="54ADD646" w:rsidR="00C24CAC" w:rsidRPr="00C24CAC" w:rsidRDefault="00C24CAC" w:rsidP="00C24CAC">
                    <w:pPr>
                      <w:rPr>
                        <w:rFonts w:ascii="Calibri" w:eastAsia="Calibri" w:hAnsi="Calibri" w:cs="Calibri"/>
                        <w:noProof/>
                        <w:color w:val="000000"/>
                        <w:sz w:val="12"/>
                        <w:szCs w:val="12"/>
                      </w:rPr>
                    </w:pPr>
                    <w:r w:rsidRPr="00C24CAC">
                      <w:rPr>
                        <w:rFonts w:ascii="Calibri" w:eastAsia="Calibri" w:hAnsi="Calibri" w:cs="Calibri"/>
                        <w:noProof/>
                        <w:color w:val="000000"/>
                        <w:sz w:val="12"/>
                        <w:szCs w:val="12"/>
                      </w:rPr>
                      <w:t>Åpen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21BF0" w14:textId="53447B70" w:rsidR="004C2FAD" w:rsidRDefault="00C24CAC">
    <w:pPr>
      <w:pStyle w:val="Bunntekst"/>
    </w:pPr>
    <w:r>
      <w:rPr>
        <w:noProof/>
      </w:rPr>
      <mc:AlternateContent>
        <mc:Choice Requires="wps">
          <w:drawing>
            <wp:anchor distT="0" distB="0" distL="0" distR="0" simplePos="0" relativeHeight="251660288" behindDoc="0" locked="0" layoutInCell="1" allowOverlap="1" wp14:anchorId="054053C7" wp14:editId="2DDD6BFC">
              <wp:simplePos x="635" y="635"/>
              <wp:positionH relativeFrom="page">
                <wp:align>left</wp:align>
              </wp:positionH>
              <wp:positionV relativeFrom="page">
                <wp:align>bottom</wp:align>
              </wp:positionV>
              <wp:extent cx="415925" cy="285750"/>
              <wp:effectExtent l="0" t="0" r="3175" b="0"/>
              <wp:wrapNone/>
              <wp:docPr id="6" name="Tekstboks 6" descr="Å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5925" cy="285750"/>
                      </a:xfrm>
                      <a:prstGeom prst="rect">
                        <a:avLst/>
                      </a:prstGeom>
                      <a:noFill/>
                      <a:ln>
                        <a:noFill/>
                      </a:ln>
                    </wps:spPr>
                    <wps:txbx>
                      <w:txbxContent>
                        <w:p w14:paraId="547EA397" w14:textId="1956B153" w:rsidR="00C24CAC" w:rsidRPr="00C24CAC" w:rsidRDefault="00C24CAC" w:rsidP="00C24CAC">
                          <w:pPr>
                            <w:rPr>
                              <w:rFonts w:ascii="Calibri" w:eastAsia="Calibri" w:hAnsi="Calibri" w:cs="Calibri"/>
                              <w:noProof/>
                              <w:color w:val="000000"/>
                              <w:sz w:val="12"/>
                              <w:szCs w:val="12"/>
                            </w:rPr>
                          </w:pPr>
                          <w:r w:rsidRPr="00C24CAC">
                            <w:rPr>
                              <w:rFonts w:ascii="Calibri" w:eastAsia="Calibri" w:hAnsi="Calibri" w:cs="Calibri"/>
                              <w:noProof/>
                              <w:color w:val="000000"/>
                              <w:sz w:val="12"/>
                              <w:szCs w:val="12"/>
                            </w:rPr>
                            <w:t>Åpen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54053C7" id="_x0000_t202" coordsize="21600,21600" o:spt="202" path="m,l,21600r21600,l21600,xe">
              <v:stroke joinstyle="miter"/>
              <v:path gradientshapeok="t" o:connecttype="rect"/>
            </v:shapetype>
            <v:shape id="Tekstboks 6" o:spid="_x0000_s1027" type="#_x0000_t202" alt="Åpen" style="position:absolute;margin-left:0;margin-top:0;width:32.75pt;height:22.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" filled="f" stroked="f">
              <v:textbox style="mso-fit-shape-to-text:t" inset="20pt,0,0,15pt">
                <w:txbxContent>
                  <w:p w14:paraId="547EA397" w14:textId="1956B153" w:rsidR="00C24CAC" w:rsidRPr="00C24CAC" w:rsidRDefault="00C24CAC" w:rsidP="00C24CAC">
                    <w:pPr>
                      <w:rPr>
                        <w:rFonts w:ascii="Calibri" w:eastAsia="Calibri" w:hAnsi="Calibri" w:cs="Calibri"/>
                        <w:noProof/>
                        <w:color w:val="000000"/>
                        <w:sz w:val="12"/>
                        <w:szCs w:val="12"/>
                      </w:rPr>
                    </w:pPr>
                    <w:r w:rsidRPr="00C24CAC">
                      <w:rPr>
                        <w:rFonts w:ascii="Calibri" w:eastAsia="Calibri" w:hAnsi="Calibri" w:cs="Calibri"/>
                        <w:noProof/>
                        <w:color w:val="000000"/>
                        <w:sz w:val="12"/>
                        <w:szCs w:val="12"/>
                      </w:rPr>
                      <w:t>Åpen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482A8" w14:textId="2F3A37A6" w:rsidR="004C2FAD" w:rsidRDefault="00C24CAC">
    <w:pPr>
      <w:pStyle w:val="Bunntekst"/>
    </w:pPr>
    <w:r>
      <w:rPr>
        <w:noProof/>
      </w:rPr>
      <mc:AlternateContent>
        <mc:Choice Requires="wps">
          <w:drawing>
            <wp:anchor distT="0" distB="0" distL="0" distR="0" simplePos="0" relativeHeight="251658240" behindDoc="0" locked="0" layoutInCell="1" allowOverlap="1" wp14:anchorId="6775B9F0" wp14:editId="4AA4EC85">
              <wp:simplePos x="635" y="635"/>
              <wp:positionH relativeFrom="page">
                <wp:align>left</wp:align>
              </wp:positionH>
              <wp:positionV relativeFrom="page">
                <wp:align>bottom</wp:align>
              </wp:positionV>
              <wp:extent cx="415925" cy="285750"/>
              <wp:effectExtent l="0" t="0" r="3175" b="0"/>
              <wp:wrapNone/>
              <wp:docPr id="3" name="Tekstboks 3" descr="Å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15925" cy="285750"/>
                      </a:xfrm>
                      <a:prstGeom prst="rect">
                        <a:avLst/>
                      </a:prstGeom>
                      <a:noFill/>
                      <a:ln>
                        <a:noFill/>
                      </a:ln>
                    </wps:spPr>
                    <wps:txbx>
                      <w:txbxContent>
                        <w:p w14:paraId="693190ED" w14:textId="2D91BA4D" w:rsidR="00C24CAC" w:rsidRPr="00C24CAC" w:rsidRDefault="00C24CAC" w:rsidP="00C24CAC">
                          <w:pPr>
                            <w:rPr>
                              <w:rFonts w:ascii="Calibri" w:eastAsia="Calibri" w:hAnsi="Calibri" w:cs="Calibri"/>
                              <w:noProof/>
                              <w:color w:val="000000"/>
                              <w:sz w:val="12"/>
                              <w:szCs w:val="12"/>
                            </w:rPr>
                          </w:pPr>
                          <w:r w:rsidRPr="00C24CAC">
                            <w:rPr>
                              <w:rFonts w:ascii="Calibri" w:eastAsia="Calibri" w:hAnsi="Calibri" w:cs="Calibri"/>
                              <w:noProof/>
                              <w:color w:val="000000"/>
                              <w:sz w:val="12"/>
                              <w:szCs w:val="12"/>
                            </w:rPr>
                            <w:t>Åpen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75B9F0" id="_x0000_t202" coordsize="21600,21600" o:spt="202" path="m,l,21600r21600,l21600,xe">
              <v:stroke joinstyle="miter"/>
              <v:path gradientshapeok="t" o:connecttype="rect"/>
            </v:shapetype>
            <v:shape id="Tekstboks 3" o:spid="_x0000_s1028" type="#_x0000_t202" alt="Åpen" style="position:absolute;margin-left:0;margin-top:0;width:32.75pt;height:22.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" filled="f" stroked="f">
              <v:textbox style="mso-fit-shape-to-text:t" inset="20pt,0,0,15pt">
                <w:txbxContent>
                  <w:p w14:paraId="693190ED" w14:textId="2D91BA4D" w:rsidR="00C24CAC" w:rsidRPr="00C24CAC" w:rsidRDefault="00C24CAC" w:rsidP="00C24CAC">
                    <w:pPr>
                      <w:rPr>
                        <w:rFonts w:ascii="Calibri" w:eastAsia="Calibri" w:hAnsi="Calibri" w:cs="Calibri"/>
                        <w:noProof/>
                        <w:color w:val="000000"/>
                        <w:sz w:val="12"/>
                        <w:szCs w:val="12"/>
                      </w:rPr>
                    </w:pPr>
                    <w:r w:rsidRPr="00C24CAC">
                      <w:rPr>
                        <w:rFonts w:ascii="Calibri" w:eastAsia="Calibri" w:hAnsi="Calibri" w:cs="Calibri"/>
                        <w:noProof/>
                        <w:color w:val="000000"/>
                        <w:sz w:val="12"/>
                        <w:szCs w:val="12"/>
                      </w:rPr>
                      <w:t>Åpen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A72F6" w14:textId="77777777" w:rsidR="00976E69" w:rsidRDefault="00976E69" w:rsidP="00AD7DC5">
      <w:r>
        <w:separator/>
      </w:r>
    </w:p>
  </w:footnote>
  <w:footnote w:type="continuationSeparator" w:id="0">
    <w:p w14:paraId="61690750" w14:textId="77777777" w:rsidR="00976E69" w:rsidRDefault="00976E69" w:rsidP="00AD7DC5">
      <w:r>
        <w:continuationSeparator/>
      </w:r>
    </w:p>
  </w:footnote>
  <w:footnote w:type="continuationNotice" w:id="1">
    <w:p w14:paraId="633E59B5" w14:textId="77777777" w:rsidR="00976E69" w:rsidRDefault="00976E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9A7A0" w14:textId="57AA8DF1" w:rsidR="00FE1265" w:rsidRPr="00FE1265" w:rsidRDefault="00FE1265" w:rsidP="00FE1265">
    <w:pPr>
      <w:pStyle w:val="Topptekst"/>
    </w:pPr>
    <w:r>
      <w:rPr>
        <w:noProof/>
        <w:lang w:eastAsia="nb-NO"/>
      </w:rPr>
      <w:drawing>
        <wp:inline distT="0" distB="0" distL="0" distR="0" wp14:anchorId="4FAE8962" wp14:editId="4D4A8712">
          <wp:extent cx="3352800" cy="289560"/>
          <wp:effectExtent l="0" t="0" r="0" b="0"/>
          <wp:docPr id="2" name="Bilde 2" descr="C:\Users\krinyh-42\AppData\Local\Microsoft\Windows\INetCache\Content.MSO\2927254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nyh-42\AppData\Local\Microsoft\Windows\INetCache\Content.MSO\29272543.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289560"/>
                  </a:xfrm>
                  <a:prstGeom prst="rect">
                    <a:avLst/>
                  </a:prstGeom>
                  <a:noFill/>
                  <a:ln>
                    <a:noFill/>
                  </a:ln>
                </pic:spPr>
              </pic:pic>
            </a:graphicData>
          </a:graphic>
        </wp:inline>
      </w:drawing>
    </w:r>
    <w:r>
      <w:rPr>
        <w:rFonts w:ascii="ScalaSans-Bold" w:hAnsi="ScalaSans-Bold"/>
        <w:b/>
        <w:bCs/>
        <w:color w:val="000080"/>
        <w:sz w:val="28"/>
        <w:szCs w:val="28"/>
        <w:shd w:val="clear" w:color="auto" w:fill="FFFFFF"/>
      </w:rPr>
      <w:t xml:space="preserve">                            </w:t>
    </w:r>
    <w:r>
      <w:rPr>
        <w:rStyle w:val="normaltextrun"/>
        <w:rFonts w:ascii="Garamond" w:hAnsi="Garamond"/>
        <w:color w:val="000080"/>
        <w:shd w:val="clear" w:color="auto" w:fill="FFFFFF"/>
      </w:rPr>
      <w:t>Org.nr. 983</w:t>
    </w:r>
    <w:r>
      <w:rPr>
        <w:rStyle w:val="normaltextrun"/>
        <w:rFonts w:ascii="Times New Roman" w:hAnsi="Times New Roman" w:cs="Times New Roman"/>
        <w:color w:val="000080"/>
        <w:shd w:val="clear" w:color="auto" w:fill="FFFFFF"/>
      </w:rPr>
      <w:t> </w:t>
    </w:r>
    <w:r>
      <w:rPr>
        <w:rStyle w:val="normaltextrun"/>
        <w:rFonts w:ascii="Garamond" w:hAnsi="Garamond"/>
        <w:color w:val="000080"/>
        <w:shd w:val="clear" w:color="auto" w:fill="FFFFFF"/>
      </w:rPr>
      <w:t>974 805</w:t>
    </w:r>
    <w:r>
      <w:rPr>
        <w:rStyle w:val="eop"/>
        <w:rFonts w:ascii="Garamond" w:hAnsi="Garamond"/>
        <w:color w:val="000080"/>
        <w:shd w:val="clear" w:color="auto" w:fill="FFFFFF"/>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3175"/>
    <w:multiLevelType w:val="hybridMultilevel"/>
    <w:tmpl w:val="FFFFFFFF"/>
    <w:lvl w:ilvl="0" w:tplc="DA2AF6CC">
      <w:start w:val="1"/>
      <w:numFmt w:val="decimal"/>
      <w:lvlText w:val="%1."/>
      <w:lvlJc w:val="left"/>
      <w:pPr>
        <w:ind w:left="720" w:hanging="360"/>
      </w:pPr>
    </w:lvl>
    <w:lvl w:ilvl="1" w:tplc="B5AAEB2C">
      <w:start w:val="1"/>
      <w:numFmt w:val="lowerLetter"/>
      <w:lvlText w:val="%2."/>
      <w:lvlJc w:val="left"/>
      <w:pPr>
        <w:ind w:left="1440" w:hanging="360"/>
      </w:pPr>
    </w:lvl>
    <w:lvl w:ilvl="2" w:tplc="AA8EBB04">
      <w:start w:val="1"/>
      <w:numFmt w:val="lowerRoman"/>
      <w:lvlText w:val="%3."/>
      <w:lvlJc w:val="right"/>
      <w:pPr>
        <w:ind w:left="2160" w:hanging="180"/>
      </w:pPr>
    </w:lvl>
    <w:lvl w:ilvl="3" w:tplc="09AED058">
      <w:start w:val="1"/>
      <w:numFmt w:val="decimal"/>
      <w:lvlText w:val="%4."/>
      <w:lvlJc w:val="left"/>
      <w:pPr>
        <w:ind w:left="2880" w:hanging="360"/>
      </w:pPr>
    </w:lvl>
    <w:lvl w:ilvl="4" w:tplc="490831D6">
      <w:start w:val="1"/>
      <w:numFmt w:val="lowerLetter"/>
      <w:lvlText w:val="%5."/>
      <w:lvlJc w:val="left"/>
      <w:pPr>
        <w:ind w:left="3600" w:hanging="360"/>
      </w:pPr>
    </w:lvl>
    <w:lvl w:ilvl="5" w:tplc="443C0AD6">
      <w:start w:val="1"/>
      <w:numFmt w:val="lowerRoman"/>
      <w:lvlText w:val="%6."/>
      <w:lvlJc w:val="right"/>
      <w:pPr>
        <w:ind w:left="4320" w:hanging="180"/>
      </w:pPr>
    </w:lvl>
    <w:lvl w:ilvl="6" w:tplc="15222810">
      <w:start w:val="1"/>
      <w:numFmt w:val="decimal"/>
      <w:lvlText w:val="%7."/>
      <w:lvlJc w:val="left"/>
      <w:pPr>
        <w:ind w:left="5040" w:hanging="360"/>
      </w:pPr>
    </w:lvl>
    <w:lvl w:ilvl="7" w:tplc="6EA89BD4">
      <w:start w:val="1"/>
      <w:numFmt w:val="lowerLetter"/>
      <w:lvlText w:val="%8."/>
      <w:lvlJc w:val="left"/>
      <w:pPr>
        <w:ind w:left="5760" w:hanging="360"/>
      </w:pPr>
    </w:lvl>
    <w:lvl w:ilvl="8" w:tplc="7B3C2AB2">
      <w:start w:val="1"/>
      <w:numFmt w:val="lowerRoman"/>
      <w:lvlText w:val="%9."/>
      <w:lvlJc w:val="right"/>
      <w:pPr>
        <w:ind w:left="6480" w:hanging="180"/>
      </w:pPr>
    </w:lvl>
  </w:abstractNum>
  <w:abstractNum w:abstractNumId="1" w15:restartNumberingAfterBreak="0">
    <w:nsid w:val="46B67CB3"/>
    <w:multiLevelType w:val="multilevel"/>
    <w:tmpl w:val="7E7CD8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7735512">
    <w:abstractNumId w:val="0"/>
  </w:num>
  <w:num w:numId="2" w16cid:durableId="675961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FA"/>
    <w:rsid w:val="000019F3"/>
    <w:rsid w:val="00003252"/>
    <w:rsid w:val="0000601A"/>
    <w:rsid w:val="00035383"/>
    <w:rsid w:val="00041DA8"/>
    <w:rsid w:val="000D2639"/>
    <w:rsid w:val="000E367D"/>
    <w:rsid w:val="000E7522"/>
    <w:rsid w:val="000F2DDF"/>
    <w:rsid w:val="00122EAB"/>
    <w:rsid w:val="0012509F"/>
    <w:rsid w:val="00126DB0"/>
    <w:rsid w:val="00161039"/>
    <w:rsid w:val="00164A35"/>
    <w:rsid w:val="0018539B"/>
    <w:rsid w:val="001D6F2F"/>
    <w:rsid w:val="001D7961"/>
    <w:rsid w:val="001E4CAA"/>
    <w:rsid w:val="001F082A"/>
    <w:rsid w:val="001F5CB5"/>
    <w:rsid w:val="001F64A3"/>
    <w:rsid w:val="0022167E"/>
    <w:rsid w:val="00225032"/>
    <w:rsid w:val="00251616"/>
    <w:rsid w:val="002743E2"/>
    <w:rsid w:val="002818A7"/>
    <w:rsid w:val="002842BF"/>
    <w:rsid w:val="0029761B"/>
    <w:rsid w:val="002B6F6D"/>
    <w:rsid w:val="002D0F6B"/>
    <w:rsid w:val="003047F1"/>
    <w:rsid w:val="00320C6C"/>
    <w:rsid w:val="003339B0"/>
    <w:rsid w:val="003403FD"/>
    <w:rsid w:val="0037247F"/>
    <w:rsid w:val="00384555"/>
    <w:rsid w:val="003B10DC"/>
    <w:rsid w:val="003D6935"/>
    <w:rsid w:val="003F7008"/>
    <w:rsid w:val="00400020"/>
    <w:rsid w:val="00420CB3"/>
    <w:rsid w:val="0046633F"/>
    <w:rsid w:val="00470956"/>
    <w:rsid w:val="00494E7B"/>
    <w:rsid w:val="004B51F7"/>
    <w:rsid w:val="004C2FAD"/>
    <w:rsid w:val="004C7E7F"/>
    <w:rsid w:val="004D7448"/>
    <w:rsid w:val="004E2572"/>
    <w:rsid w:val="004F1EBB"/>
    <w:rsid w:val="00506453"/>
    <w:rsid w:val="005238CA"/>
    <w:rsid w:val="00532D46"/>
    <w:rsid w:val="0056749D"/>
    <w:rsid w:val="00575248"/>
    <w:rsid w:val="00596823"/>
    <w:rsid w:val="005B0827"/>
    <w:rsid w:val="005B1609"/>
    <w:rsid w:val="005D45EB"/>
    <w:rsid w:val="006234FA"/>
    <w:rsid w:val="006306D2"/>
    <w:rsid w:val="006531E0"/>
    <w:rsid w:val="00680BC1"/>
    <w:rsid w:val="00693EDA"/>
    <w:rsid w:val="006A6473"/>
    <w:rsid w:val="006D312B"/>
    <w:rsid w:val="006E7824"/>
    <w:rsid w:val="00701D95"/>
    <w:rsid w:val="00703C1E"/>
    <w:rsid w:val="0073542B"/>
    <w:rsid w:val="00751E1F"/>
    <w:rsid w:val="007638EE"/>
    <w:rsid w:val="0077403E"/>
    <w:rsid w:val="007A0C17"/>
    <w:rsid w:val="007D02F5"/>
    <w:rsid w:val="007D7D43"/>
    <w:rsid w:val="007E239A"/>
    <w:rsid w:val="00812B9F"/>
    <w:rsid w:val="00845ABF"/>
    <w:rsid w:val="008601DC"/>
    <w:rsid w:val="00880DBC"/>
    <w:rsid w:val="008A46E5"/>
    <w:rsid w:val="008B440D"/>
    <w:rsid w:val="008C1BB0"/>
    <w:rsid w:val="008D6ECE"/>
    <w:rsid w:val="008E00B3"/>
    <w:rsid w:val="008F0154"/>
    <w:rsid w:val="008F1539"/>
    <w:rsid w:val="008F3BE4"/>
    <w:rsid w:val="009414F4"/>
    <w:rsid w:val="00956F32"/>
    <w:rsid w:val="009617DA"/>
    <w:rsid w:val="009642D2"/>
    <w:rsid w:val="00972471"/>
    <w:rsid w:val="00976E69"/>
    <w:rsid w:val="0098797C"/>
    <w:rsid w:val="00996380"/>
    <w:rsid w:val="009B49E9"/>
    <w:rsid w:val="009B67E9"/>
    <w:rsid w:val="009B75CF"/>
    <w:rsid w:val="009D407E"/>
    <w:rsid w:val="009D5E88"/>
    <w:rsid w:val="00A36A51"/>
    <w:rsid w:val="00A50111"/>
    <w:rsid w:val="00A94CE6"/>
    <w:rsid w:val="00AD212F"/>
    <w:rsid w:val="00AD4D64"/>
    <w:rsid w:val="00AD7DC5"/>
    <w:rsid w:val="00AE19D3"/>
    <w:rsid w:val="00B03C4B"/>
    <w:rsid w:val="00B45639"/>
    <w:rsid w:val="00B45C85"/>
    <w:rsid w:val="00B750FB"/>
    <w:rsid w:val="00B86CA9"/>
    <w:rsid w:val="00BC1F25"/>
    <w:rsid w:val="00BC5358"/>
    <w:rsid w:val="00BD2172"/>
    <w:rsid w:val="00BD4C9E"/>
    <w:rsid w:val="00BE5D1D"/>
    <w:rsid w:val="00BF34C7"/>
    <w:rsid w:val="00C15D01"/>
    <w:rsid w:val="00C2278E"/>
    <w:rsid w:val="00C24CAC"/>
    <w:rsid w:val="00C3047E"/>
    <w:rsid w:val="00C56CC2"/>
    <w:rsid w:val="00C72D7F"/>
    <w:rsid w:val="00C754B5"/>
    <w:rsid w:val="00C87C5C"/>
    <w:rsid w:val="00CB0E39"/>
    <w:rsid w:val="00CC3676"/>
    <w:rsid w:val="00CD56E2"/>
    <w:rsid w:val="00CE208B"/>
    <w:rsid w:val="00CF306F"/>
    <w:rsid w:val="00D248CF"/>
    <w:rsid w:val="00D52EE5"/>
    <w:rsid w:val="00DD279B"/>
    <w:rsid w:val="00DE64BF"/>
    <w:rsid w:val="00E06807"/>
    <w:rsid w:val="00E30CA7"/>
    <w:rsid w:val="00E34D5F"/>
    <w:rsid w:val="00E6671C"/>
    <w:rsid w:val="00EA359A"/>
    <w:rsid w:val="00EA4100"/>
    <w:rsid w:val="00EC07FF"/>
    <w:rsid w:val="00EC41DA"/>
    <w:rsid w:val="00EE2F96"/>
    <w:rsid w:val="00F17F5B"/>
    <w:rsid w:val="00F24EA8"/>
    <w:rsid w:val="00F3087B"/>
    <w:rsid w:val="00F407A0"/>
    <w:rsid w:val="00F4489B"/>
    <w:rsid w:val="00F75783"/>
    <w:rsid w:val="00F80011"/>
    <w:rsid w:val="00F82046"/>
    <w:rsid w:val="00F8660C"/>
    <w:rsid w:val="00FA56AF"/>
    <w:rsid w:val="00FC3013"/>
    <w:rsid w:val="00FE1265"/>
    <w:rsid w:val="00FF0A74"/>
    <w:rsid w:val="00FF278B"/>
    <w:rsid w:val="04F1C080"/>
    <w:rsid w:val="08E14102"/>
    <w:rsid w:val="0AB49202"/>
    <w:rsid w:val="0BDB3305"/>
    <w:rsid w:val="13698BFD"/>
    <w:rsid w:val="1C26A036"/>
    <w:rsid w:val="1CD60B29"/>
    <w:rsid w:val="1CFD02EB"/>
    <w:rsid w:val="20160EC6"/>
    <w:rsid w:val="2680A735"/>
    <w:rsid w:val="3037C851"/>
    <w:rsid w:val="3DC32B94"/>
    <w:rsid w:val="50D47670"/>
    <w:rsid w:val="534712F3"/>
    <w:rsid w:val="5391B09E"/>
    <w:rsid w:val="560CB541"/>
    <w:rsid w:val="57DBD824"/>
    <w:rsid w:val="5B683B5A"/>
    <w:rsid w:val="5D134CE8"/>
    <w:rsid w:val="60638CBF"/>
    <w:rsid w:val="62FC3D98"/>
    <w:rsid w:val="66878EED"/>
    <w:rsid w:val="677677DB"/>
    <w:rsid w:val="7DC5865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42E3"/>
  <w15:chartTrackingRefBased/>
  <w15:docId w15:val="{08203844-67E6-4BF9-9C6C-9E9D3391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234F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9B75C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3724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BD4C9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234FA"/>
    <w:rPr>
      <w:rFonts w:asciiTheme="majorHAnsi" w:eastAsiaTheme="majorEastAsia" w:hAnsiTheme="majorHAnsi" w:cstheme="majorBidi"/>
      <w:color w:val="2E74B5" w:themeColor="accent1" w:themeShade="BF"/>
      <w:sz w:val="32"/>
      <w:szCs w:val="32"/>
    </w:rPr>
  </w:style>
  <w:style w:type="table" w:styleId="Tabellrutenett">
    <w:name w:val="Table Grid"/>
    <w:basedOn w:val="Vanligtabell"/>
    <w:uiPriority w:val="39"/>
    <w:rsid w:val="00623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9B75CF"/>
    <w:rPr>
      <w:rFonts w:asciiTheme="majorHAnsi" w:eastAsiaTheme="majorEastAsia" w:hAnsiTheme="majorHAnsi" w:cstheme="majorBidi"/>
      <w:color w:val="2E74B5" w:themeColor="accent1" w:themeShade="BF"/>
      <w:sz w:val="26"/>
      <w:szCs w:val="26"/>
    </w:rPr>
  </w:style>
  <w:style w:type="character" w:styleId="Hyperkobling">
    <w:name w:val="Hyperlink"/>
    <w:basedOn w:val="Standardskriftforavsnitt"/>
    <w:uiPriority w:val="99"/>
    <w:semiHidden/>
    <w:unhideWhenUsed/>
    <w:rsid w:val="00506453"/>
    <w:rPr>
      <w:color w:val="0563C1"/>
      <w:u w:val="single"/>
    </w:rPr>
  </w:style>
  <w:style w:type="paragraph" w:customStyle="1" w:styleId="paragraph">
    <w:name w:val="paragraph"/>
    <w:basedOn w:val="Normal"/>
    <w:rsid w:val="00506453"/>
    <w:pPr>
      <w:spacing w:before="100" w:beforeAutospacing="1" w:after="100" w:afterAutospacing="1"/>
    </w:pPr>
    <w:rPr>
      <w:rFonts w:ascii="Times New Roman" w:hAnsi="Times New Roman" w:cs="Times New Roman"/>
      <w:sz w:val="24"/>
      <w:szCs w:val="24"/>
      <w:lang w:eastAsia="nb-NO"/>
    </w:rPr>
  </w:style>
  <w:style w:type="character" w:customStyle="1" w:styleId="normaltextrun">
    <w:name w:val="normaltextrun"/>
    <w:basedOn w:val="Standardskriftforavsnitt"/>
    <w:rsid w:val="00506453"/>
  </w:style>
  <w:style w:type="character" w:customStyle="1" w:styleId="eop">
    <w:name w:val="eop"/>
    <w:basedOn w:val="Standardskriftforavsnitt"/>
    <w:rsid w:val="00506453"/>
  </w:style>
  <w:style w:type="character" w:customStyle="1" w:styleId="tabchar">
    <w:name w:val="tabchar"/>
    <w:basedOn w:val="Standardskriftforavsnitt"/>
    <w:rsid w:val="00506453"/>
  </w:style>
  <w:style w:type="character" w:customStyle="1" w:styleId="scxw44349397">
    <w:name w:val="scxw44349397"/>
    <w:basedOn w:val="Standardskriftforavsnitt"/>
    <w:rsid w:val="00506453"/>
  </w:style>
  <w:style w:type="paragraph" w:styleId="NormalWeb">
    <w:name w:val="Normal (Web)"/>
    <w:basedOn w:val="Normal"/>
    <w:uiPriority w:val="99"/>
    <w:semiHidden/>
    <w:unhideWhenUsed/>
    <w:rsid w:val="00506453"/>
    <w:pPr>
      <w:spacing w:before="100" w:beforeAutospacing="1" w:after="100" w:afterAutospacing="1"/>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506453"/>
    <w:rPr>
      <w:b/>
      <w:bCs/>
    </w:rPr>
  </w:style>
  <w:style w:type="paragraph" w:styleId="Tittel">
    <w:name w:val="Title"/>
    <w:basedOn w:val="Normal"/>
    <w:next w:val="Normal"/>
    <w:link w:val="TittelTegn"/>
    <w:uiPriority w:val="10"/>
    <w:qFormat/>
    <w:rsid w:val="00FC301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C3013"/>
    <w:rPr>
      <w:rFonts w:asciiTheme="majorHAnsi" w:eastAsiaTheme="majorEastAsia" w:hAnsiTheme="majorHAnsi" w:cstheme="majorBidi"/>
      <w:spacing w:val="-10"/>
      <w:kern w:val="28"/>
      <w:sz w:val="56"/>
      <w:szCs w:val="56"/>
    </w:rPr>
  </w:style>
  <w:style w:type="character" w:customStyle="1" w:styleId="Overskrift3Tegn">
    <w:name w:val="Overskrift 3 Tegn"/>
    <w:basedOn w:val="Standardskriftforavsnitt"/>
    <w:link w:val="Overskrift3"/>
    <w:uiPriority w:val="9"/>
    <w:rsid w:val="0037247F"/>
    <w:rPr>
      <w:rFonts w:asciiTheme="majorHAnsi" w:eastAsiaTheme="majorEastAsia" w:hAnsiTheme="majorHAnsi" w:cstheme="majorBidi"/>
      <w:color w:val="1F4D78" w:themeColor="accent1" w:themeShade="7F"/>
      <w:sz w:val="24"/>
      <w:szCs w:val="24"/>
    </w:rPr>
  </w:style>
  <w:style w:type="paragraph" w:styleId="Bunntekst">
    <w:name w:val="footer"/>
    <w:basedOn w:val="Normal"/>
    <w:link w:val="BunntekstTegn"/>
    <w:uiPriority w:val="99"/>
    <w:unhideWhenUsed/>
    <w:rsid w:val="00AD7DC5"/>
    <w:pPr>
      <w:tabs>
        <w:tab w:val="center" w:pos="4536"/>
        <w:tab w:val="right" w:pos="9072"/>
      </w:tabs>
    </w:pPr>
  </w:style>
  <w:style w:type="character" w:customStyle="1" w:styleId="BunntekstTegn">
    <w:name w:val="Bunntekst Tegn"/>
    <w:basedOn w:val="Standardskriftforavsnitt"/>
    <w:link w:val="Bunntekst"/>
    <w:uiPriority w:val="99"/>
    <w:rsid w:val="00AD7DC5"/>
  </w:style>
  <w:style w:type="character" w:customStyle="1" w:styleId="Overskrift4Tegn">
    <w:name w:val="Overskrift 4 Tegn"/>
    <w:basedOn w:val="Standardskriftforavsnitt"/>
    <w:link w:val="Overskrift4"/>
    <w:uiPriority w:val="9"/>
    <w:rsid w:val="00BD4C9E"/>
    <w:rPr>
      <w:rFonts w:asciiTheme="majorHAnsi" w:eastAsiaTheme="majorEastAsia" w:hAnsiTheme="majorHAnsi" w:cstheme="majorBidi"/>
      <w:i/>
      <w:iCs/>
      <w:color w:val="2E74B5" w:themeColor="accent1" w:themeShade="BF"/>
    </w:rPr>
  </w:style>
  <w:style w:type="table" w:styleId="Rutenettabell1lysuthevingsfarge5">
    <w:name w:val="Grid Table 1 Light Accent 5"/>
    <w:basedOn w:val="Vanligtabell"/>
    <w:uiPriority w:val="46"/>
    <w:rsid w:val="00B4563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opptekst">
    <w:name w:val="header"/>
    <w:basedOn w:val="Normal"/>
    <w:link w:val="TopptekstTegn"/>
    <w:uiPriority w:val="99"/>
    <w:unhideWhenUsed/>
    <w:rsid w:val="00CC3676"/>
    <w:pPr>
      <w:tabs>
        <w:tab w:val="center" w:pos="4536"/>
        <w:tab w:val="right" w:pos="9072"/>
      </w:tabs>
    </w:pPr>
  </w:style>
  <w:style w:type="character" w:customStyle="1" w:styleId="TopptekstTegn">
    <w:name w:val="Topptekst Tegn"/>
    <w:basedOn w:val="Standardskriftforavsnitt"/>
    <w:link w:val="Topptekst"/>
    <w:uiPriority w:val="99"/>
    <w:rsid w:val="00CC3676"/>
  </w:style>
  <w:style w:type="paragraph" w:styleId="Merknadstekst">
    <w:name w:val="annotation text"/>
    <w:basedOn w:val="Normal"/>
    <w:link w:val="MerknadstekstTegn"/>
    <w:uiPriority w:val="99"/>
    <w:unhideWhenUsed/>
    <w:rPr>
      <w:sz w:val="20"/>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Listeavsnitt">
    <w:name w:val="List Paragraph"/>
    <w:basedOn w:val="Normal"/>
    <w:uiPriority w:val="34"/>
    <w:qFormat/>
    <w:pPr>
      <w:ind w:left="720"/>
      <w:contextualSpacing/>
    </w:pPr>
  </w:style>
  <w:style w:type="paragraph" w:styleId="Kommentaremne">
    <w:name w:val="annotation subject"/>
    <w:basedOn w:val="Merknadstekst"/>
    <w:next w:val="Merknadstekst"/>
    <w:link w:val="KommentaremneTegn"/>
    <w:uiPriority w:val="99"/>
    <w:semiHidden/>
    <w:unhideWhenUsed/>
    <w:rsid w:val="00B03C4B"/>
    <w:rPr>
      <w:b/>
      <w:bCs/>
    </w:rPr>
  </w:style>
  <w:style w:type="character" w:customStyle="1" w:styleId="KommentaremneTegn">
    <w:name w:val="Kommentaremne Tegn"/>
    <w:basedOn w:val="MerknadstekstTegn"/>
    <w:link w:val="Kommentaremne"/>
    <w:uiPriority w:val="99"/>
    <w:semiHidden/>
    <w:rsid w:val="00B03C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054595">
      <w:bodyDiv w:val="1"/>
      <w:marLeft w:val="0"/>
      <w:marRight w:val="0"/>
      <w:marTop w:val="0"/>
      <w:marBottom w:val="0"/>
      <w:divBdr>
        <w:top w:val="none" w:sz="0" w:space="0" w:color="auto"/>
        <w:left w:val="none" w:sz="0" w:space="0" w:color="auto"/>
        <w:bottom w:val="none" w:sz="0" w:space="0" w:color="auto"/>
        <w:right w:val="none" w:sz="0" w:space="0" w:color="auto"/>
      </w:divBdr>
    </w:div>
    <w:div w:id="462699715">
      <w:bodyDiv w:val="1"/>
      <w:marLeft w:val="0"/>
      <w:marRight w:val="0"/>
      <w:marTop w:val="0"/>
      <w:marBottom w:val="0"/>
      <w:divBdr>
        <w:top w:val="none" w:sz="0" w:space="0" w:color="auto"/>
        <w:left w:val="none" w:sz="0" w:space="0" w:color="auto"/>
        <w:bottom w:val="none" w:sz="0" w:space="0" w:color="auto"/>
        <w:right w:val="none" w:sz="0" w:space="0" w:color="auto"/>
      </w:divBdr>
    </w:div>
    <w:div w:id="534385675">
      <w:bodyDiv w:val="1"/>
      <w:marLeft w:val="0"/>
      <w:marRight w:val="0"/>
      <w:marTop w:val="0"/>
      <w:marBottom w:val="0"/>
      <w:divBdr>
        <w:top w:val="none" w:sz="0" w:space="0" w:color="auto"/>
        <w:left w:val="none" w:sz="0" w:space="0" w:color="auto"/>
        <w:bottom w:val="none" w:sz="0" w:space="0" w:color="auto"/>
        <w:right w:val="none" w:sz="0" w:space="0" w:color="auto"/>
      </w:divBdr>
    </w:div>
    <w:div w:id="1223181049">
      <w:bodyDiv w:val="1"/>
      <w:marLeft w:val="0"/>
      <w:marRight w:val="0"/>
      <w:marTop w:val="0"/>
      <w:marBottom w:val="0"/>
      <w:divBdr>
        <w:top w:val="none" w:sz="0" w:space="0" w:color="auto"/>
        <w:left w:val="none" w:sz="0" w:space="0" w:color="auto"/>
        <w:bottom w:val="none" w:sz="0" w:space="0" w:color="auto"/>
        <w:right w:val="none" w:sz="0" w:space="0" w:color="auto"/>
      </w:divBdr>
    </w:div>
    <w:div w:id="1497913252">
      <w:bodyDiv w:val="1"/>
      <w:marLeft w:val="0"/>
      <w:marRight w:val="0"/>
      <w:marTop w:val="0"/>
      <w:marBottom w:val="0"/>
      <w:divBdr>
        <w:top w:val="none" w:sz="0" w:space="0" w:color="auto"/>
        <w:left w:val="none" w:sz="0" w:space="0" w:color="auto"/>
        <w:bottom w:val="none" w:sz="0" w:space="0" w:color="auto"/>
        <w:right w:val="none" w:sz="0" w:space="0" w:color="auto"/>
      </w:divBdr>
    </w:div>
    <w:div w:id="1551840160">
      <w:bodyDiv w:val="1"/>
      <w:marLeft w:val="0"/>
      <w:marRight w:val="0"/>
      <w:marTop w:val="0"/>
      <w:marBottom w:val="0"/>
      <w:divBdr>
        <w:top w:val="none" w:sz="0" w:space="0" w:color="auto"/>
        <w:left w:val="none" w:sz="0" w:space="0" w:color="auto"/>
        <w:bottom w:val="none" w:sz="0" w:space="0" w:color="auto"/>
        <w:right w:val="none" w:sz="0" w:space="0" w:color="auto"/>
      </w:divBdr>
    </w:div>
    <w:div w:id="1812819800">
      <w:bodyDiv w:val="1"/>
      <w:marLeft w:val="0"/>
      <w:marRight w:val="0"/>
      <w:marTop w:val="0"/>
      <w:marBottom w:val="0"/>
      <w:divBdr>
        <w:top w:val="none" w:sz="0" w:space="0" w:color="auto"/>
        <w:left w:val="none" w:sz="0" w:space="0" w:color="auto"/>
        <w:bottom w:val="none" w:sz="0" w:space="0" w:color="auto"/>
        <w:right w:val="none" w:sz="0" w:space="0" w:color="auto"/>
      </w:divBdr>
      <w:divsChild>
        <w:div w:id="184487777">
          <w:marLeft w:val="0"/>
          <w:marRight w:val="0"/>
          <w:marTop w:val="0"/>
          <w:marBottom w:val="0"/>
          <w:divBdr>
            <w:top w:val="none" w:sz="0" w:space="0" w:color="auto"/>
            <w:left w:val="none" w:sz="0" w:space="0" w:color="auto"/>
            <w:bottom w:val="none" w:sz="0" w:space="0" w:color="auto"/>
            <w:right w:val="none" w:sz="0" w:space="0" w:color="auto"/>
          </w:divBdr>
        </w:div>
        <w:div w:id="13697488">
          <w:marLeft w:val="0"/>
          <w:marRight w:val="0"/>
          <w:marTop w:val="0"/>
          <w:marBottom w:val="0"/>
          <w:divBdr>
            <w:top w:val="none" w:sz="0" w:space="0" w:color="auto"/>
            <w:left w:val="none" w:sz="0" w:space="0" w:color="auto"/>
            <w:bottom w:val="none" w:sz="0" w:space="0" w:color="auto"/>
            <w:right w:val="none" w:sz="0" w:space="0" w:color="auto"/>
          </w:divBdr>
        </w:div>
        <w:div w:id="244532709">
          <w:marLeft w:val="0"/>
          <w:marRight w:val="0"/>
          <w:marTop w:val="0"/>
          <w:marBottom w:val="0"/>
          <w:divBdr>
            <w:top w:val="none" w:sz="0" w:space="0" w:color="auto"/>
            <w:left w:val="none" w:sz="0" w:space="0" w:color="auto"/>
            <w:bottom w:val="none" w:sz="0" w:space="0" w:color="auto"/>
            <w:right w:val="none" w:sz="0" w:space="0" w:color="auto"/>
          </w:divBdr>
        </w:div>
        <w:div w:id="43065559">
          <w:marLeft w:val="0"/>
          <w:marRight w:val="0"/>
          <w:marTop w:val="0"/>
          <w:marBottom w:val="0"/>
          <w:divBdr>
            <w:top w:val="none" w:sz="0" w:space="0" w:color="auto"/>
            <w:left w:val="none" w:sz="0" w:space="0" w:color="auto"/>
            <w:bottom w:val="none" w:sz="0" w:space="0" w:color="auto"/>
            <w:right w:val="none" w:sz="0" w:space="0" w:color="auto"/>
          </w:divBdr>
        </w:div>
        <w:div w:id="1529099477">
          <w:marLeft w:val="0"/>
          <w:marRight w:val="0"/>
          <w:marTop w:val="0"/>
          <w:marBottom w:val="0"/>
          <w:divBdr>
            <w:top w:val="none" w:sz="0" w:space="0" w:color="auto"/>
            <w:left w:val="none" w:sz="0" w:space="0" w:color="auto"/>
            <w:bottom w:val="none" w:sz="0" w:space="0" w:color="auto"/>
            <w:right w:val="none" w:sz="0" w:space="0" w:color="auto"/>
          </w:divBdr>
        </w:div>
        <w:div w:id="1415937305">
          <w:marLeft w:val="0"/>
          <w:marRight w:val="0"/>
          <w:marTop w:val="0"/>
          <w:marBottom w:val="0"/>
          <w:divBdr>
            <w:top w:val="none" w:sz="0" w:space="0" w:color="auto"/>
            <w:left w:val="none" w:sz="0" w:space="0" w:color="auto"/>
            <w:bottom w:val="none" w:sz="0" w:space="0" w:color="auto"/>
            <w:right w:val="none" w:sz="0" w:space="0" w:color="auto"/>
          </w:divBdr>
        </w:div>
        <w:div w:id="1227298960">
          <w:marLeft w:val="0"/>
          <w:marRight w:val="0"/>
          <w:marTop w:val="0"/>
          <w:marBottom w:val="0"/>
          <w:divBdr>
            <w:top w:val="none" w:sz="0" w:space="0" w:color="auto"/>
            <w:left w:val="none" w:sz="0" w:space="0" w:color="auto"/>
            <w:bottom w:val="none" w:sz="0" w:space="0" w:color="auto"/>
            <w:right w:val="none" w:sz="0" w:space="0" w:color="auto"/>
          </w:divBdr>
        </w:div>
        <w:div w:id="1749880023">
          <w:marLeft w:val="0"/>
          <w:marRight w:val="0"/>
          <w:marTop w:val="0"/>
          <w:marBottom w:val="0"/>
          <w:divBdr>
            <w:top w:val="none" w:sz="0" w:space="0" w:color="auto"/>
            <w:left w:val="none" w:sz="0" w:space="0" w:color="auto"/>
            <w:bottom w:val="none" w:sz="0" w:space="0" w:color="auto"/>
            <w:right w:val="none" w:sz="0" w:space="0" w:color="auto"/>
          </w:divBdr>
        </w:div>
        <w:div w:id="834607917">
          <w:marLeft w:val="0"/>
          <w:marRight w:val="0"/>
          <w:marTop w:val="0"/>
          <w:marBottom w:val="0"/>
          <w:divBdr>
            <w:top w:val="none" w:sz="0" w:space="0" w:color="auto"/>
            <w:left w:val="none" w:sz="0" w:space="0" w:color="auto"/>
            <w:bottom w:val="none" w:sz="0" w:space="0" w:color="auto"/>
            <w:right w:val="none" w:sz="0" w:space="0" w:color="auto"/>
          </w:divBdr>
        </w:div>
        <w:div w:id="165679319">
          <w:marLeft w:val="0"/>
          <w:marRight w:val="0"/>
          <w:marTop w:val="0"/>
          <w:marBottom w:val="0"/>
          <w:divBdr>
            <w:top w:val="none" w:sz="0" w:space="0" w:color="auto"/>
            <w:left w:val="none" w:sz="0" w:space="0" w:color="auto"/>
            <w:bottom w:val="none" w:sz="0" w:space="0" w:color="auto"/>
            <w:right w:val="none" w:sz="0" w:space="0" w:color="auto"/>
          </w:divBdr>
          <w:divsChild>
            <w:div w:id="593628458">
              <w:marLeft w:val="-75"/>
              <w:marRight w:val="0"/>
              <w:marTop w:val="30"/>
              <w:marBottom w:val="30"/>
              <w:divBdr>
                <w:top w:val="none" w:sz="0" w:space="0" w:color="auto"/>
                <w:left w:val="none" w:sz="0" w:space="0" w:color="auto"/>
                <w:bottom w:val="none" w:sz="0" w:space="0" w:color="auto"/>
                <w:right w:val="none" w:sz="0" w:space="0" w:color="auto"/>
              </w:divBdr>
              <w:divsChild>
                <w:div w:id="1258903942">
                  <w:marLeft w:val="0"/>
                  <w:marRight w:val="0"/>
                  <w:marTop w:val="0"/>
                  <w:marBottom w:val="0"/>
                  <w:divBdr>
                    <w:top w:val="none" w:sz="0" w:space="0" w:color="auto"/>
                    <w:left w:val="none" w:sz="0" w:space="0" w:color="auto"/>
                    <w:bottom w:val="none" w:sz="0" w:space="0" w:color="auto"/>
                    <w:right w:val="none" w:sz="0" w:space="0" w:color="auto"/>
                  </w:divBdr>
                  <w:divsChild>
                    <w:div w:id="204755539">
                      <w:marLeft w:val="0"/>
                      <w:marRight w:val="0"/>
                      <w:marTop w:val="0"/>
                      <w:marBottom w:val="0"/>
                      <w:divBdr>
                        <w:top w:val="none" w:sz="0" w:space="0" w:color="auto"/>
                        <w:left w:val="none" w:sz="0" w:space="0" w:color="auto"/>
                        <w:bottom w:val="none" w:sz="0" w:space="0" w:color="auto"/>
                        <w:right w:val="none" w:sz="0" w:space="0" w:color="auto"/>
                      </w:divBdr>
                    </w:div>
                  </w:divsChild>
                </w:div>
                <w:div w:id="981620819">
                  <w:marLeft w:val="0"/>
                  <w:marRight w:val="0"/>
                  <w:marTop w:val="0"/>
                  <w:marBottom w:val="0"/>
                  <w:divBdr>
                    <w:top w:val="none" w:sz="0" w:space="0" w:color="auto"/>
                    <w:left w:val="none" w:sz="0" w:space="0" w:color="auto"/>
                    <w:bottom w:val="none" w:sz="0" w:space="0" w:color="auto"/>
                    <w:right w:val="none" w:sz="0" w:space="0" w:color="auto"/>
                  </w:divBdr>
                  <w:divsChild>
                    <w:div w:id="101807264">
                      <w:marLeft w:val="0"/>
                      <w:marRight w:val="0"/>
                      <w:marTop w:val="0"/>
                      <w:marBottom w:val="0"/>
                      <w:divBdr>
                        <w:top w:val="none" w:sz="0" w:space="0" w:color="auto"/>
                        <w:left w:val="none" w:sz="0" w:space="0" w:color="auto"/>
                        <w:bottom w:val="none" w:sz="0" w:space="0" w:color="auto"/>
                        <w:right w:val="none" w:sz="0" w:space="0" w:color="auto"/>
                      </w:divBdr>
                    </w:div>
                  </w:divsChild>
                </w:div>
                <w:div w:id="369644806">
                  <w:marLeft w:val="0"/>
                  <w:marRight w:val="0"/>
                  <w:marTop w:val="0"/>
                  <w:marBottom w:val="0"/>
                  <w:divBdr>
                    <w:top w:val="none" w:sz="0" w:space="0" w:color="auto"/>
                    <w:left w:val="none" w:sz="0" w:space="0" w:color="auto"/>
                    <w:bottom w:val="none" w:sz="0" w:space="0" w:color="auto"/>
                    <w:right w:val="none" w:sz="0" w:space="0" w:color="auto"/>
                  </w:divBdr>
                  <w:divsChild>
                    <w:div w:id="2047869959">
                      <w:marLeft w:val="0"/>
                      <w:marRight w:val="0"/>
                      <w:marTop w:val="0"/>
                      <w:marBottom w:val="0"/>
                      <w:divBdr>
                        <w:top w:val="none" w:sz="0" w:space="0" w:color="auto"/>
                        <w:left w:val="none" w:sz="0" w:space="0" w:color="auto"/>
                        <w:bottom w:val="none" w:sz="0" w:space="0" w:color="auto"/>
                        <w:right w:val="none" w:sz="0" w:space="0" w:color="auto"/>
                      </w:divBdr>
                    </w:div>
                  </w:divsChild>
                </w:div>
                <w:div w:id="585723268">
                  <w:marLeft w:val="0"/>
                  <w:marRight w:val="0"/>
                  <w:marTop w:val="0"/>
                  <w:marBottom w:val="0"/>
                  <w:divBdr>
                    <w:top w:val="none" w:sz="0" w:space="0" w:color="auto"/>
                    <w:left w:val="none" w:sz="0" w:space="0" w:color="auto"/>
                    <w:bottom w:val="none" w:sz="0" w:space="0" w:color="auto"/>
                    <w:right w:val="none" w:sz="0" w:space="0" w:color="auto"/>
                  </w:divBdr>
                  <w:divsChild>
                    <w:div w:id="1823228733">
                      <w:marLeft w:val="0"/>
                      <w:marRight w:val="0"/>
                      <w:marTop w:val="0"/>
                      <w:marBottom w:val="0"/>
                      <w:divBdr>
                        <w:top w:val="none" w:sz="0" w:space="0" w:color="auto"/>
                        <w:left w:val="none" w:sz="0" w:space="0" w:color="auto"/>
                        <w:bottom w:val="none" w:sz="0" w:space="0" w:color="auto"/>
                        <w:right w:val="none" w:sz="0" w:space="0" w:color="auto"/>
                      </w:divBdr>
                    </w:div>
                  </w:divsChild>
                </w:div>
                <w:div w:id="1733962043">
                  <w:marLeft w:val="0"/>
                  <w:marRight w:val="0"/>
                  <w:marTop w:val="0"/>
                  <w:marBottom w:val="0"/>
                  <w:divBdr>
                    <w:top w:val="none" w:sz="0" w:space="0" w:color="auto"/>
                    <w:left w:val="none" w:sz="0" w:space="0" w:color="auto"/>
                    <w:bottom w:val="none" w:sz="0" w:space="0" w:color="auto"/>
                    <w:right w:val="none" w:sz="0" w:space="0" w:color="auto"/>
                  </w:divBdr>
                  <w:divsChild>
                    <w:div w:id="113332059">
                      <w:marLeft w:val="0"/>
                      <w:marRight w:val="0"/>
                      <w:marTop w:val="0"/>
                      <w:marBottom w:val="0"/>
                      <w:divBdr>
                        <w:top w:val="none" w:sz="0" w:space="0" w:color="auto"/>
                        <w:left w:val="none" w:sz="0" w:space="0" w:color="auto"/>
                        <w:bottom w:val="none" w:sz="0" w:space="0" w:color="auto"/>
                        <w:right w:val="none" w:sz="0" w:space="0" w:color="auto"/>
                      </w:divBdr>
                    </w:div>
                  </w:divsChild>
                </w:div>
                <w:div w:id="2079088384">
                  <w:marLeft w:val="0"/>
                  <w:marRight w:val="0"/>
                  <w:marTop w:val="0"/>
                  <w:marBottom w:val="0"/>
                  <w:divBdr>
                    <w:top w:val="none" w:sz="0" w:space="0" w:color="auto"/>
                    <w:left w:val="none" w:sz="0" w:space="0" w:color="auto"/>
                    <w:bottom w:val="none" w:sz="0" w:space="0" w:color="auto"/>
                    <w:right w:val="none" w:sz="0" w:space="0" w:color="auto"/>
                  </w:divBdr>
                  <w:divsChild>
                    <w:div w:id="1334334583">
                      <w:marLeft w:val="0"/>
                      <w:marRight w:val="0"/>
                      <w:marTop w:val="0"/>
                      <w:marBottom w:val="0"/>
                      <w:divBdr>
                        <w:top w:val="none" w:sz="0" w:space="0" w:color="auto"/>
                        <w:left w:val="none" w:sz="0" w:space="0" w:color="auto"/>
                        <w:bottom w:val="none" w:sz="0" w:space="0" w:color="auto"/>
                        <w:right w:val="none" w:sz="0" w:space="0" w:color="auto"/>
                      </w:divBdr>
                    </w:div>
                  </w:divsChild>
                </w:div>
                <w:div w:id="1601522375">
                  <w:marLeft w:val="0"/>
                  <w:marRight w:val="0"/>
                  <w:marTop w:val="0"/>
                  <w:marBottom w:val="0"/>
                  <w:divBdr>
                    <w:top w:val="none" w:sz="0" w:space="0" w:color="auto"/>
                    <w:left w:val="none" w:sz="0" w:space="0" w:color="auto"/>
                    <w:bottom w:val="none" w:sz="0" w:space="0" w:color="auto"/>
                    <w:right w:val="none" w:sz="0" w:space="0" w:color="auto"/>
                  </w:divBdr>
                  <w:divsChild>
                    <w:div w:id="476382791">
                      <w:marLeft w:val="0"/>
                      <w:marRight w:val="0"/>
                      <w:marTop w:val="0"/>
                      <w:marBottom w:val="0"/>
                      <w:divBdr>
                        <w:top w:val="none" w:sz="0" w:space="0" w:color="auto"/>
                        <w:left w:val="none" w:sz="0" w:space="0" w:color="auto"/>
                        <w:bottom w:val="none" w:sz="0" w:space="0" w:color="auto"/>
                        <w:right w:val="none" w:sz="0" w:space="0" w:color="auto"/>
                      </w:divBdr>
                    </w:div>
                  </w:divsChild>
                </w:div>
                <w:div w:id="2041397752">
                  <w:marLeft w:val="0"/>
                  <w:marRight w:val="0"/>
                  <w:marTop w:val="0"/>
                  <w:marBottom w:val="0"/>
                  <w:divBdr>
                    <w:top w:val="none" w:sz="0" w:space="0" w:color="auto"/>
                    <w:left w:val="none" w:sz="0" w:space="0" w:color="auto"/>
                    <w:bottom w:val="none" w:sz="0" w:space="0" w:color="auto"/>
                    <w:right w:val="none" w:sz="0" w:space="0" w:color="auto"/>
                  </w:divBdr>
                  <w:divsChild>
                    <w:div w:id="1472166420">
                      <w:marLeft w:val="0"/>
                      <w:marRight w:val="0"/>
                      <w:marTop w:val="0"/>
                      <w:marBottom w:val="0"/>
                      <w:divBdr>
                        <w:top w:val="none" w:sz="0" w:space="0" w:color="auto"/>
                        <w:left w:val="none" w:sz="0" w:space="0" w:color="auto"/>
                        <w:bottom w:val="none" w:sz="0" w:space="0" w:color="auto"/>
                        <w:right w:val="none" w:sz="0" w:space="0" w:color="auto"/>
                      </w:divBdr>
                    </w:div>
                  </w:divsChild>
                </w:div>
                <w:div w:id="1902323430">
                  <w:marLeft w:val="0"/>
                  <w:marRight w:val="0"/>
                  <w:marTop w:val="0"/>
                  <w:marBottom w:val="0"/>
                  <w:divBdr>
                    <w:top w:val="none" w:sz="0" w:space="0" w:color="auto"/>
                    <w:left w:val="none" w:sz="0" w:space="0" w:color="auto"/>
                    <w:bottom w:val="none" w:sz="0" w:space="0" w:color="auto"/>
                    <w:right w:val="none" w:sz="0" w:space="0" w:color="auto"/>
                  </w:divBdr>
                  <w:divsChild>
                    <w:div w:id="1872837849">
                      <w:marLeft w:val="0"/>
                      <w:marRight w:val="0"/>
                      <w:marTop w:val="0"/>
                      <w:marBottom w:val="0"/>
                      <w:divBdr>
                        <w:top w:val="none" w:sz="0" w:space="0" w:color="auto"/>
                        <w:left w:val="none" w:sz="0" w:space="0" w:color="auto"/>
                        <w:bottom w:val="none" w:sz="0" w:space="0" w:color="auto"/>
                        <w:right w:val="none" w:sz="0" w:space="0" w:color="auto"/>
                      </w:divBdr>
                    </w:div>
                  </w:divsChild>
                </w:div>
                <w:div w:id="1216236980">
                  <w:marLeft w:val="0"/>
                  <w:marRight w:val="0"/>
                  <w:marTop w:val="0"/>
                  <w:marBottom w:val="0"/>
                  <w:divBdr>
                    <w:top w:val="none" w:sz="0" w:space="0" w:color="auto"/>
                    <w:left w:val="none" w:sz="0" w:space="0" w:color="auto"/>
                    <w:bottom w:val="none" w:sz="0" w:space="0" w:color="auto"/>
                    <w:right w:val="none" w:sz="0" w:space="0" w:color="auto"/>
                  </w:divBdr>
                  <w:divsChild>
                    <w:div w:id="11999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155266">
          <w:marLeft w:val="0"/>
          <w:marRight w:val="0"/>
          <w:marTop w:val="0"/>
          <w:marBottom w:val="0"/>
          <w:divBdr>
            <w:top w:val="none" w:sz="0" w:space="0" w:color="auto"/>
            <w:left w:val="none" w:sz="0" w:space="0" w:color="auto"/>
            <w:bottom w:val="none" w:sz="0" w:space="0" w:color="auto"/>
            <w:right w:val="none" w:sz="0" w:space="0" w:color="auto"/>
          </w:divBdr>
        </w:div>
        <w:div w:id="1214390318">
          <w:marLeft w:val="0"/>
          <w:marRight w:val="0"/>
          <w:marTop w:val="0"/>
          <w:marBottom w:val="0"/>
          <w:divBdr>
            <w:top w:val="none" w:sz="0" w:space="0" w:color="auto"/>
            <w:left w:val="none" w:sz="0" w:space="0" w:color="auto"/>
            <w:bottom w:val="none" w:sz="0" w:space="0" w:color="auto"/>
            <w:right w:val="none" w:sz="0" w:space="0" w:color="auto"/>
          </w:divBdr>
        </w:div>
        <w:div w:id="270168267">
          <w:marLeft w:val="0"/>
          <w:marRight w:val="0"/>
          <w:marTop w:val="0"/>
          <w:marBottom w:val="0"/>
          <w:divBdr>
            <w:top w:val="none" w:sz="0" w:space="0" w:color="auto"/>
            <w:left w:val="none" w:sz="0" w:space="0" w:color="auto"/>
            <w:bottom w:val="none" w:sz="0" w:space="0" w:color="auto"/>
            <w:right w:val="none" w:sz="0" w:space="0" w:color="auto"/>
          </w:divBdr>
        </w:div>
        <w:div w:id="1112363393">
          <w:marLeft w:val="0"/>
          <w:marRight w:val="0"/>
          <w:marTop w:val="0"/>
          <w:marBottom w:val="0"/>
          <w:divBdr>
            <w:top w:val="none" w:sz="0" w:space="0" w:color="auto"/>
            <w:left w:val="none" w:sz="0" w:space="0" w:color="auto"/>
            <w:bottom w:val="none" w:sz="0" w:space="0" w:color="auto"/>
            <w:right w:val="none" w:sz="0" w:space="0" w:color="auto"/>
          </w:divBdr>
        </w:div>
        <w:div w:id="1340346943">
          <w:marLeft w:val="0"/>
          <w:marRight w:val="0"/>
          <w:marTop w:val="0"/>
          <w:marBottom w:val="0"/>
          <w:divBdr>
            <w:top w:val="none" w:sz="0" w:space="0" w:color="auto"/>
            <w:left w:val="none" w:sz="0" w:space="0" w:color="auto"/>
            <w:bottom w:val="none" w:sz="0" w:space="0" w:color="auto"/>
            <w:right w:val="none" w:sz="0" w:space="0" w:color="auto"/>
          </w:divBdr>
        </w:div>
        <w:div w:id="409818182">
          <w:marLeft w:val="0"/>
          <w:marRight w:val="0"/>
          <w:marTop w:val="0"/>
          <w:marBottom w:val="0"/>
          <w:divBdr>
            <w:top w:val="none" w:sz="0" w:space="0" w:color="auto"/>
            <w:left w:val="none" w:sz="0" w:space="0" w:color="auto"/>
            <w:bottom w:val="none" w:sz="0" w:space="0" w:color="auto"/>
            <w:right w:val="none" w:sz="0" w:space="0" w:color="auto"/>
          </w:divBdr>
        </w:div>
        <w:div w:id="520359391">
          <w:marLeft w:val="0"/>
          <w:marRight w:val="0"/>
          <w:marTop w:val="0"/>
          <w:marBottom w:val="0"/>
          <w:divBdr>
            <w:top w:val="none" w:sz="0" w:space="0" w:color="auto"/>
            <w:left w:val="none" w:sz="0" w:space="0" w:color="auto"/>
            <w:bottom w:val="none" w:sz="0" w:space="0" w:color="auto"/>
            <w:right w:val="none" w:sz="0" w:space="0" w:color="auto"/>
          </w:divBdr>
        </w:div>
        <w:div w:id="1096947210">
          <w:marLeft w:val="0"/>
          <w:marRight w:val="0"/>
          <w:marTop w:val="0"/>
          <w:marBottom w:val="0"/>
          <w:divBdr>
            <w:top w:val="none" w:sz="0" w:space="0" w:color="auto"/>
            <w:left w:val="none" w:sz="0" w:space="0" w:color="auto"/>
            <w:bottom w:val="none" w:sz="0" w:space="0" w:color="auto"/>
            <w:right w:val="none" w:sz="0" w:space="0" w:color="auto"/>
          </w:divBdr>
        </w:div>
        <w:div w:id="195120625">
          <w:marLeft w:val="0"/>
          <w:marRight w:val="0"/>
          <w:marTop w:val="0"/>
          <w:marBottom w:val="0"/>
          <w:divBdr>
            <w:top w:val="none" w:sz="0" w:space="0" w:color="auto"/>
            <w:left w:val="none" w:sz="0" w:space="0" w:color="auto"/>
            <w:bottom w:val="none" w:sz="0" w:space="0" w:color="auto"/>
            <w:right w:val="none" w:sz="0" w:space="0" w:color="auto"/>
          </w:divBdr>
        </w:div>
        <w:div w:id="923102437">
          <w:marLeft w:val="0"/>
          <w:marRight w:val="0"/>
          <w:marTop w:val="0"/>
          <w:marBottom w:val="0"/>
          <w:divBdr>
            <w:top w:val="none" w:sz="0" w:space="0" w:color="auto"/>
            <w:left w:val="none" w:sz="0" w:space="0" w:color="auto"/>
            <w:bottom w:val="none" w:sz="0" w:space="0" w:color="auto"/>
            <w:right w:val="none" w:sz="0" w:space="0" w:color="auto"/>
          </w:divBdr>
        </w:div>
        <w:div w:id="994530494">
          <w:marLeft w:val="0"/>
          <w:marRight w:val="0"/>
          <w:marTop w:val="0"/>
          <w:marBottom w:val="0"/>
          <w:divBdr>
            <w:top w:val="none" w:sz="0" w:space="0" w:color="auto"/>
            <w:left w:val="none" w:sz="0" w:space="0" w:color="auto"/>
            <w:bottom w:val="none" w:sz="0" w:space="0" w:color="auto"/>
            <w:right w:val="none" w:sz="0" w:space="0" w:color="auto"/>
          </w:divBdr>
        </w:div>
        <w:div w:id="219361938">
          <w:marLeft w:val="0"/>
          <w:marRight w:val="0"/>
          <w:marTop w:val="0"/>
          <w:marBottom w:val="0"/>
          <w:divBdr>
            <w:top w:val="none" w:sz="0" w:space="0" w:color="auto"/>
            <w:left w:val="none" w:sz="0" w:space="0" w:color="auto"/>
            <w:bottom w:val="none" w:sz="0" w:space="0" w:color="auto"/>
            <w:right w:val="none" w:sz="0" w:space="0" w:color="auto"/>
          </w:divBdr>
        </w:div>
        <w:div w:id="566888108">
          <w:marLeft w:val="0"/>
          <w:marRight w:val="0"/>
          <w:marTop w:val="0"/>
          <w:marBottom w:val="0"/>
          <w:divBdr>
            <w:top w:val="none" w:sz="0" w:space="0" w:color="auto"/>
            <w:left w:val="none" w:sz="0" w:space="0" w:color="auto"/>
            <w:bottom w:val="none" w:sz="0" w:space="0" w:color="auto"/>
            <w:right w:val="none" w:sz="0" w:space="0" w:color="auto"/>
          </w:divBdr>
        </w:div>
        <w:div w:id="230621512">
          <w:marLeft w:val="0"/>
          <w:marRight w:val="0"/>
          <w:marTop w:val="0"/>
          <w:marBottom w:val="0"/>
          <w:divBdr>
            <w:top w:val="none" w:sz="0" w:space="0" w:color="auto"/>
            <w:left w:val="none" w:sz="0" w:space="0" w:color="auto"/>
            <w:bottom w:val="none" w:sz="0" w:space="0" w:color="auto"/>
            <w:right w:val="none" w:sz="0" w:space="0" w:color="auto"/>
          </w:divBdr>
        </w:div>
        <w:div w:id="545027235">
          <w:marLeft w:val="0"/>
          <w:marRight w:val="0"/>
          <w:marTop w:val="0"/>
          <w:marBottom w:val="0"/>
          <w:divBdr>
            <w:top w:val="none" w:sz="0" w:space="0" w:color="auto"/>
            <w:left w:val="none" w:sz="0" w:space="0" w:color="auto"/>
            <w:bottom w:val="none" w:sz="0" w:space="0" w:color="auto"/>
            <w:right w:val="none" w:sz="0" w:space="0" w:color="auto"/>
          </w:divBdr>
        </w:div>
        <w:div w:id="1297024518">
          <w:marLeft w:val="0"/>
          <w:marRight w:val="0"/>
          <w:marTop w:val="0"/>
          <w:marBottom w:val="0"/>
          <w:divBdr>
            <w:top w:val="none" w:sz="0" w:space="0" w:color="auto"/>
            <w:left w:val="none" w:sz="0" w:space="0" w:color="auto"/>
            <w:bottom w:val="none" w:sz="0" w:space="0" w:color="auto"/>
            <w:right w:val="none" w:sz="0" w:space="0" w:color="auto"/>
          </w:divBdr>
        </w:div>
        <w:div w:id="553665124">
          <w:marLeft w:val="0"/>
          <w:marRight w:val="0"/>
          <w:marTop w:val="0"/>
          <w:marBottom w:val="0"/>
          <w:divBdr>
            <w:top w:val="none" w:sz="0" w:space="0" w:color="auto"/>
            <w:left w:val="none" w:sz="0" w:space="0" w:color="auto"/>
            <w:bottom w:val="none" w:sz="0" w:space="0" w:color="auto"/>
            <w:right w:val="none" w:sz="0" w:space="0" w:color="auto"/>
          </w:divBdr>
        </w:div>
        <w:div w:id="216859837">
          <w:marLeft w:val="0"/>
          <w:marRight w:val="0"/>
          <w:marTop w:val="0"/>
          <w:marBottom w:val="0"/>
          <w:divBdr>
            <w:top w:val="none" w:sz="0" w:space="0" w:color="auto"/>
            <w:left w:val="none" w:sz="0" w:space="0" w:color="auto"/>
            <w:bottom w:val="none" w:sz="0" w:space="0" w:color="auto"/>
            <w:right w:val="none" w:sz="0" w:space="0" w:color="auto"/>
          </w:divBdr>
        </w:div>
        <w:div w:id="1601335964">
          <w:marLeft w:val="0"/>
          <w:marRight w:val="0"/>
          <w:marTop w:val="0"/>
          <w:marBottom w:val="0"/>
          <w:divBdr>
            <w:top w:val="none" w:sz="0" w:space="0" w:color="auto"/>
            <w:left w:val="none" w:sz="0" w:space="0" w:color="auto"/>
            <w:bottom w:val="none" w:sz="0" w:space="0" w:color="auto"/>
            <w:right w:val="none" w:sz="0" w:space="0" w:color="auto"/>
          </w:divBdr>
        </w:div>
        <w:div w:id="25182065">
          <w:marLeft w:val="0"/>
          <w:marRight w:val="0"/>
          <w:marTop w:val="0"/>
          <w:marBottom w:val="0"/>
          <w:divBdr>
            <w:top w:val="none" w:sz="0" w:space="0" w:color="auto"/>
            <w:left w:val="none" w:sz="0" w:space="0" w:color="auto"/>
            <w:bottom w:val="none" w:sz="0" w:space="0" w:color="auto"/>
            <w:right w:val="none" w:sz="0" w:space="0" w:color="auto"/>
          </w:divBdr>
        </w:div>
        <w:div w:id="1551065671">
          <w:marLeft w:val="0"/>
          <w:marRight w:val="0"/>
          <w:marTop w:val="0"/>
          <w:marBottom w:val="0"/>
          <w:divBdr>
            <w:top w:val="none" w:sz="0" w:space="0" w:color="auto"/>
            <w:left w:val="none" w:sz="0" w:space="0" w:color="auto"/>
            <w:bottom w:val="none" w:sz="0" w:space="0" w:color="auto"/>
            <w:right w:val="none" w:sz="0" w:space="0" w:color="auto"/>
          </w:divBdr>
        </w:div>
        <w:div w:id="1674410681">
          <w:marLeft w:val="0"/>
          <w:marRight w:val="0"/>
          <w:marTop w:val="0"/>
          <w:marBottom w:val="0"/>
          <w:divBdr>
            <w:top w:val="none" w:sz="0" w:space="0" w:color="auto"/>
            <w:left w:val="none" w:sz="0" w:space="0" w:color="auto"/>
            <w:bottom w:val="none" w:sz="0" w:space="0" w:color="auto"/>
            <w:right w:val="none" w:sz="0" w:space="0" w:color="auto"/>
          </w:divBdr>
        </w:div>
        <w:div w:id="820389673">
          <w:marLeft w:val="0"/>
          <w:marRight w:val="0"/>
          <w:marTop w:val="0"/>
          <w:marBottom w:val="0"/>
          <w:divBdr>
            <w:top w:val="none" w:sz="0" w:space="0" w:color="auto"/>
            <w:left w:val="none" w:sz="0" w:space="0" w:color="auto"/>
            <w:bottom w:val="none" w:sz="0" w:space="0" w:color="auto"/>
            <w:right w:val="none" w:sz="0" w:space="0" w:color="auto"/>
          </w:divBdr>
        </w:div>
        <w:div w:id="1380593670">
          <w:marLeft w:val="0"/>
          <w:marRight w:val="0"/>
          <w:marTop w:val="0"/>
          <w:marBottom w:val="0"/>
          <w:divBdr>
            <w:top w:val="none" w:sz="0" w:space="0" w:color="auto"/>
            <w:left w:val="none" w:sz="0" w:space="0" w:color="auto"/>
            <w:bottom w:val="none" w:sz="0" w:space="0" w:color="auto"/>
            <w:right w:val="none" w:sz="0" w:space="0" w:color="auto"/>
          </w:divBdr>
        </w:div>
        <w:div w:id="1820338471">
          <w:marLeft w:val="0"/>
          <w:marRight w:val="0"/>
          <w:marTop w:val="0"/>
          <w:marBottom w:val="0"/>
          <w:divBdr>
            <w:top w:val="none" w:sz="0" w:space="0" w:color="auto"/>
            <w:left w:val="none" w:sz="0" w:space="0" w:color="auto"/>
            <w:bottom w:val="none" w:sz="0" w:space="0" w:color="auto"/>
            <w:right w:val="none" w:sz="0" w:space="0" w:color="auto"/>
          </w:divBdr>
        </w:div>
        <w:div w:id="1522813457">
          <w:marLeft w:val="0"/>
          <w:marRight w:val="0"/>
          <w:marTop w:val="0"/>
          <w:marBottom w:val="0"/>
          <w:divBdr>
            <w:top w:val="none" w:sz="0" w:space="0" w:color="auto"/>
            <w:left w:val="none" w:sz="0" w:space="0" w:color="auto"/>
            <w:bottom w:val="none" w:sz="0" w:space="0" w:color="auto"/>
            <w:right w:val="none" w:sz="0" w:space="0" w:color="auto"/>
          </w:divBdr>
        </w:div>
        <w:div w:id="426770658">
          <w:marLeft w:val="0"/>
          <w:marRight w:val="0"/>
          <w:marTop w:val="0"/>
          <w:marBottom w:val="0"/>
          <w:divBdr>
            <w:top w:val="none" w:sz="0" w:space="0" w:color="auto"/>
            <w:left w:val="none" w:sz="0" w:space="0" w:color="auto"/>
            <w:bottom w:val="none" w:sz="0" w:space="0" w:color="auto"/>
            <w:right w:val="none" w:sz="0" w:space="0" w:color="auto"/>
          </w:divBdr>
        </w:div>
        <w:div w:id="1785345844">
          <w:marLeft w:val="0"/>
          <w:marRight w:val="0"/>
          <w:marTop w:val="0"/>
          <w:marBottom w:val="0"/>
          <w:divBdr>
            <w:top w:val="none" w:sz="0" w:space="0" w:color="auto"/>
            <w:left w:val="none" w:sz="0" w:space="0" w:color="auto"/>
            <w:bottom w:val="none" w:sz="0" w:space="0" w:color="auto"/>
            <w:right w:val="none" w:sz="0" w:space="0" w:color="auto"/>
          </w:divBdr>
        </w:div>
      </w:divsChild>
    </w:div>
    <w:div w:id="1999843754">
      <w:bodyDiv w:val="1"/>
      <w:marLeft w:val="0"/>
      <w:marRight w:val="0"/>
      <w:marTop w:val="0"/>
      <w:marBottom w:val="0"/>
      <w:divBdr>
        <w:top w:val="none" w:sz="0" w:space="0" w:color="auto"/>
        <w:left w:val="none" w:sz="0" w:space="0" w:color="auto"/>
        <w:bottom w:val="none" w:sz="0" w:space="0" w:color="auto"/>
        <w:right w:val="none" w:sz="0" w:space="0" w:color="auto"/>
      </w:divBdr>
    </w:div>
    <w:div w:id="20389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documenttasks/documenttasks1.xml><?xml version="1.0" encoding="utf-8"?>
<t:Tasks xmlns:t="http://schemas.microsoft.com/office/tasks/2019/documenttasks" xmlns:oel="http://schemas.microsoft.com/office/2019/extlst">
  <t:Task id="{2B13F4E6-04A7-4DE4-99DF-D9D6883041F2}">
    <t:Anchor>
      <t:Comment id="1209693594"/>
    </t:Anchor>
    <t:History>
      <t:Event id="{18F0ED47-DFA8-4EF1-B05A-57DABAD59C91}" time="2024-06-13T13:34:41.968Z">
        <t:Attribution userId="S::dag.harstad@sykehusapoteket.no::916dd7ce-101e-4eb7-920f-f0cbb7745dcf" userProvider="AD" userName="Hårstad, Dag Helge"/>
        <t:Anchor>
          <t:Comment id="1209693594"/>
        </t:Anchor>
        <t:Create/>
      </t:Event>
      <t:Event id="{B2D7628D-AEA0-410B-ACC0-DD4390FE0AC7}" time="2024-06-13T13:34:41.968Z">
        <t:Attribution userId="S::dag.harstad@sykehusapoteket.no::916dd7ce-101e-4eb7-920f-f0cbb7745dcf" userProvider="AD" userName="Hårstad, Dag Helge"/>
        <t:Anchor>
          <t:Comment id="1209693594"/>
        </t:Anchor>
        <t:Assign userId="S::Kristin.Margrethe.Nyheim@sykehusapoteket.no::cf2e9447-7f43-4146-8ce9-44714c99c299" userProvider="AD" userName="Nyheim, Kristin Margrethe"/>
      </t:Event>
      <t:Event id="{0C14B47D-2DD1-4C24-8A73-3A60638C690B}" time="2024-06-13T13:34:41.968Z">
        <t:Attribution userId="S::dag.harstad@sykehusapoteket.no::916dd7ce-101e-4eb7-920f-f0cbb7745dcf" userProvider="AD" userName="Hårstad, Dag Helge"/>
        <t:Anchor>
          <t:Comment id="1209693594"/>
        </t:Anchor>
        <t:SetTitle title="@Nyheim, Kristin Margrethe sjekk opp denne. vet ikke hvorfor det står her og hva vi ikke finner?"/>
      </t:Event>
      <t:Event id="{F7F38BBF-EC8A-4209-A504-BD8BCD73A192}" time="2024-06-14T06:08:07.688Z">
        <t:Attribution userId="S::kristin.margrethe.nyheim@sykehusapoteket.no::cf2e9447-7f43-4146-8ce9-44714c99c299" userProvider="AD" userName="Nyheim, Kristin Margrethe"/>
        <t:Anchor>
          <t:Comment id="1859033268"/>
        </t:Anchor>
        <t:UnassignAll/>
      </t:Event>
      <t:Event id="{E2C8BF01-DF9A-4331-A9DA-9BB89290E486}" time="2024-06-14T06:08:07.688Z">
        <t:Attribution userId="S::kristin.margrethe.nyheim@sykehusapoteket.no::cf2e9447-7f43-4146-8ce9-44714c99c299" userProvider="AD" userName="Nyheim, Kristin Margrethe"/>
        <t:Anchor>
          <t:Comment id="1859033268"/>
        </t:Anchor>
        <t:Assign userId="S::grunde.birkeland.rian@sykehusapoteket.no::a11525e8-24c6-4894-bf10-37732b4e6485" userProvider="AD" userName="Rian, Grunde Birkeland"/>
      </t:Event>
    </t:History>
  </t:Task>
  <t:Task id="{C4DC1D14-813E-4756-B40D-C72AC7E002FB}">
    <t:Anchor>
      <t:Comment id="1364032901"/>
    </t:Anchor>
    <t:History>
      <t:Event id="{67D8D609-6FAF-48D8-A176-C6D9F93A982D}" time="2024-06-14T07:43:35.118Z">
        <t:Attribution userId="S::kristin.margrethe.nyheim@sykehusapoteket.no::cf2e9447-7f43-4146-8ce9-44714c99c299" userProvider="AD" userName="Nyheim, Kristin Margrethe"/>
        <t:Anchor>
          <t:Comment id="1364032901"/>
        </t:Anchor>
        <t:Create/>
      </t:Event>
      <t:Event id="{EA233D1D-E51D-40B9-A6E2-27769A155A38}" time="2024-06-14T07:43:35.118Z">
        <t:Attribution userId="S::kristin.margrethe.nyheim@sykehusapoteket.no::cf2e9447-7f43-4146-8ce9-44714c99c299" userProvider="AD" userName="Nyheim, Kristin Margrethe"/>
        <t:Anchor>
          <t:Comment id="1364032901"/>
        </t:Anchor>
        <t:Assign userId="S::Jan.Erik.Leirtro@sykehusapoteket.no::df83fe73-0a4d-4886-a01a-6854f13497f2" userProvider="AD" userName="Leirtrø, Jan Erik"/>
      </t:Event>
      <t:Event id="{B341CCD4-7921-4349-83BF-B12342C6F26E}" time="2024-06-14T07:43:35.118Z">
        <t:Attribution userId="S::kristin.margrethe.nyheim@sykehusapoteket.no::cf2e9447-7f43-4146-8ce9-44714c99c299" userProvider="AD" userName="Nyheim, Kristin Margrethe"/>
        <t:Anchor>
          <t:Comment id="1364032901"/>
        </t:Anchor>
        <t:SetTitle title="@Leirtrø, Jan Erik henviser du som vi snakket om til vedtak i årsberetningen?"/>
      </t:Event>
    </t:History>
  </t:Task>
</t:Task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9cc77dc-7e7f-4697-ae07-3bbf7a2f9d2a">
      <Terms xmlns="http://schemas.microsoft.com/office/infopath/2007/PartnerControls"/>
    </lcf76f155ced4ddcb4097134ff3c332f>
    <TaxCatchAll xmlns="068e3702-ced0-47e2-ae34-afcd06d46b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B9E3E87E90BBC4BAE402B290DF7E7B6" ma:contentTypeVersion="18" ma:contentTypeDescription="Opprett et nytt dokument." ma:contentTypeScope="" ma:versionID="d7e7239fade1574e85d3d343fb2f8c47">
  <xsd:schema xmlns:xsd="http://www.w3.org/2001/XMLSchema" xmlns:xs="http://www.w3.org/2001/XMLSchema" xmlns:p="http://schemas.microsoft.com/office/2006/metadata/properties" xmlns:ns1="http://schemas.microsoft.com/sharepoint/v3" xmlns:ns2="a9cc77dc-7e7f-4697-ae07-3bbf7a2f9d2a" xmlns:ns3="068e3702-ced0-47e2-ae34-afcd06d46bd9" targetNamespace="http://schemas.microsoft.com/office/2006/metadata/properties" ma:root="true" ma:fieldsID="12262fd1c469042dc4d82e38c90f494f" ns1:_="" ns2:_="" ns3:_="">
    <xsd:import namespace="http://schemas.microsoft.com/sharepoint/v3"/>
    <xsd:import namespace="a9cc77dc-7e7f-4697-ae07-3bbf7a2f9d2a"/>
    <xsd:import namespace="068e3702-ced0-47e2-ae34-afcd06d46b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genskaper for samordnet samsvarspolicy" ma:hidden="true" ma:internalName="_ip_UnifiedCompliancePolicyProperties">
      <xsd:simpleType>
        <xsd:restriction base="dms:Note"/>
      </xsd:simpleType>
    </xsd:element>
    <xsd:element name="_ip_UnifiedCompliancePolicyUIAction" ma:index="25"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c77dc-7e7f-4697-ae07-3bbf7a2f9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bb92639a-ee2f-4dc8-83f5-6dd8a25d9bd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8e3702-ced0-47e2-ae34-afcd06d46bd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eb47b39f-4c42-4da3-9686-c3b22bf31c1e}" ma:internalName="TaxCatchAll" ma:showField="CatchAllData" ma:web="068e3702-ced0-47e2-ae34-afcd06d46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F41935-ECD6-4109-BABB-7CAC6887F498}">
  <ds:schemaRefs>
    <ds:schemaRef ds:uri="http://schemas.microsoft.com/office/2006/metadata/properties"/>
    <ds:schemaRef ds:uri="http://schemas.microsoft.com/office/infopath/2007/PartnerControls"/>
    <ds:schemaRef ds:uri="http://schemas.microsoft.com/sharepoint/v3"/>
    <ds:schemaRef ds:uri="a9cc77dc-7e7f-4697-ae07-3bbf7a2f9d2a"/>
    <ds:schemaRef ds:uri="068e3702-ced0-47e2-ae34-afcd06d46bd9"/>
  </ds:schemaRefs>
</ds:datastoreItem>
</file>

<file path=customXml/itemProps2.xml><?xml version="1.0" encoding="utf-8"?>
<ds:datastoreItem xmlns:ds="http://schemas.openxmlformats.org/officeDocument/2006/customXml" ds:itemID="{4ED4DBBC-ADAB-4114-AE44-F13509B65D99}">
  <ds:schemaRefs>
    <ds:schemaRef ds:uri="http://schemas.microsoft.com/sharepoint/v3/contenttype/forms"/>
  </ds:schemaRefs>
</ds:datastoreItem>
</file>

<file path=customXml/itemProps3.xml><?xml version="1.0" encoding="utf-8"?>
<ds:datastoreItem xmlns:ds="http://schemas.openxmlformats.org/officeDocument/2006/customXml" ds:itemID="{58EF0313-4498-4F2E-813D-280910850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cc77dc-7e7f-4697-ae07-3bbf7a2f9d2a"/>
    <ds:schemaRef ds:uri="068e3702-ced0-47e2-ae34-afcd06d46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1964</Words>
  <Characters>10413</Characters>
  <Application>Microsoft Office Word</Application>
  <DocSecurity>0</DocSecurity>
  <Lines>86</Lines>
  <Paragraphs>24</Paragraphs>
  <ScaleCrop>false</ScaleCrop>
  <Company>Helse Midt-Norge IT</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Haltstrand, Tove Fjorden</dc:creator>
  <cp:keywords/>
  <dc:description/>
  <cp:lastModifiedBy>Rian, Grunde Birkeland</cp:lastModifiedBy>
  <cp:revision>20</cp:revision>
  <dcterms:created xsi:type="dcterms:W3CDTF">2024-06-24T09:30:00Z</dcterms:created>
  <dcterms:modified xsi:type="dcterms:W3CDTF">2024-06-26T11:46:00Z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0x0101008B9E3E87E90BBC4BAE402B290DF7E7B6</vt:lpwstr>
  </property>
  <property fmtid="{D5CDD505-2E9C-101B-9397-08002B2CF9AE}" pid="3" name="MediaServiceImageTags">
    <vt:lpwstr/>
  </property>
  <property fmtid="{D5CDD505-2E9C-101B-9397-08002B2CF9AE}" pid="4" name="ClassificationContentMarkingFooterShapeIds">
    <vt:lpwstr>3,5,6</vt:lpwstr>
  </property>
  <property fmtid="{D5CDD505-2E9C-101B-9397-08002B2CF9AE}" pid="5" name="ClassificationContentMarkingFooterFontProps">
    <vt:lpwstr>#000000,6,Calibri</vt:lpwstr>
  </property>
  <property fmtid="{D5CDD505-2E9C-101B-9397-08002B2CF9AE}" pid="6" name="ClassificationContentMarkingFooterText">
    <vt:lpwstr>Åpen</vt:lpwstr>
  </property>
  <property fmtid="{D5CDD505-2E9C-101B-9397-08002B2CF9AE}" pid="7" name="MSIP_Label_0c9234b1-4e1e-4ad9-8365-47c3447a5c52_Enabled">
    <vt:lpwstr>true</vt:lpwstr>
  </property>
  <property fmtid="{D5CDD505-2E9C-101B-9397-08002B2CF9AE}" pid="8" name="MSIP_Label_0c9234b1-4e1e-4ad9-8365-47c3447a5c52_SetDate">
    <vt:lpwstr>2024-06-14T11:32:29Z</vt:lpwstr>
  </property>
  <property fmtid="{D5CDD505-2E9C-101B-9397-08002B2CF9AE}" pid="9" name="MSIP_Label_0c9234b1-4e1e-4ad9-8365-47c3447a5c52_Method">
    <vt:lpwstr>Privileged</vt:lpwstr>
  </property>
  <property fmtid="{D5CDD505-2E9C-101B-9397-08002B2CF9AE}" pid="10" name="MSIP_Label_0c9234b1-4e1e-4ad9-8365-47c3447a5c52_Name">
    <vt:lpwstr>Åpen</vt:lpwstr>
  </property>
  <property fmtid="{D5CDD505-2E9C-101B-9397-08002B2CF9AE}" pid="11" name="MSIP_Label_0c9234b1-4e1e-4ad9-8365-47c3447a5c52_SiteId">
    <vt:lpwstr>92c8809f-91e0-445b-804f-b6a7b43ef73a</vt:lpwstr>
  </property>
  <property fmtid="{D5CDD505-2E9C-101B-9397-08002B2CF9AE}" pid="12" name="MSIP_Label_0c9234b1-4e1e-4ad9-8365-47c3447a5c52_ActionId">
    <vt:lpwstr>0bdcc4fa-d7cb-4e94-9ba9-b21222b45083</vt:lpwstr>
  </property>
  <property fmtid="{D5CDD505-2E9C-101B-9397-08002B2CF9AE}" pid="13" name="MSIP_Label_0c9234b1-4e1e-4ad9-8365-47c3447a5c52_ContentBits">
    <vt:lpwstr>2</vt:lpwstr>
  </property>
</Properties>
</file>